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F561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4F561B">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4F561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4F561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Международные инвестиции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C34E73B" w:rsidR="00A77598" w:rsidRPr="004F561B" w:rsidRDefault="000F4E0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AB7171">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40535" w:rsidRDefault="007A7979" w:rsidP="00511619">
            <w:pPr>
              <w:rPr>
                <w:rFonts w:ascii="Times New Roman" w:hAnsi="Times New Roman" w:cs="Times New Roman"/>
                <w:sz w:val="20"/>
                <w:szCs w:val="20"/>
              </w:rPr>
            </w:pPr>
            <w:r w:rsidRPr="00F40535">
              <w:rPr>
                <w:rFonts w:ascii="Times New Roman" w:hAnsi="Times New Roman" w:cs="Times New Roman"/>
                <w:sz w:val="20"/>
                <w:szCs w:val="20"/>
              </w:rPr>
              <w:t>к.э.н, Соболева Ольга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EC024A" w:rsidR="004475DA" w:rsidRPr="000F4E0A" w:rsidRDefault="000F4E0A" w:rsidP="00511619">
      <w:pPr>
        <w:contextualSpacing/>
        <w:jc w:val="center"/>
        <w:rPr>
          <w:rFonts w:ascii="Times New Roman" w:hAnsi="Times New Roman" w:cs="Times New Roman"/>
        </w:rPr>
      </w:pPr>
      <w:r>
        <w:rPr>
          <w:rFonts w:ascii="Times New Roman" w:hAnsi="Times New Roman" w:cs="Times New Roman"/>
          <w:lang w:val="en-US"/>
        </w:rPr>
        <w:t>202</w:t>
      </w:r>
      <w:r w:rsidR="00AB7171">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ACBD28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F561B">
              <w:rPr>
                <w:noProof/>
                <w:webHidden/>
              </w:rPr>
              <w:t>3</w:t>
            </w:r>
            <w:r w:rsidR="00D75436">
              <w:rPr>
                <w:noProof/>
                <w:webHidden/>
              </w:rPr>
              <w:fldChar w:fldCharType="end"/>
            </w:r>
          </w:hyperlink>
        </w:p>
        <w:p w14:paraId="48630344" w14:textId="4F29005F" w:rsidR="00D75436" w:rsidRDefault="009029D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F561B">
              <w:rPr>
                <w:noProof/>
                <w:webHidden/>
              </w:rPr>
              <w:t>3</w:t>
            </w:r>
            <w:r w:rsidR="00D75436">
              <w:rPr>
                <w:noProof/>
                <w:webHidden/>
              </w:rPr>
              <w:fldChar w:fldCharType="end"/>
            </w:r>
          </w:hyperlink>
        </w:p>
        <w:p w14:paraId="19812FA2" w14:textId="307E5AB1" w:rsidR="00D75436" w:rsidRDefault="009029D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F561B">
              <w:rPr>
                <w:noProof/>
                <w:webHidden/>
              </w:rPr>
              <w:t>3</w:t>
            </w:r>
            <w:r w:rsidR="00D75436">
              <w:rPr>
                <w:noProof/>
                <w:webHidden/>
              </w:rPr>
              <w:fldChar w:fldCharType="end"/>
            </w:r>
          </w:hyperlink>
        </w:p>
        <w:p w14:paraId="0C0D0ADC" w14:textId="174815F2" w:rsidR="00D75436" w:rsidRDefault="009029D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F561B">
              <w:rPr>
                <w:noProof/>
                <w:webHidden/>
              </w:rPr>
              <w:t>4</w:t>
            </w:r>
            <w:r w:rsidR="00D75436">
              <w:rPr>
                <w:noProof/>
                <w:webHidden/>
              </w:rPr>
              <w:fldChar w:fldCharType="end"/>
            </w:r>
          </w:hyperlink>
        </w:p>
        <w:p w14:paraId="6B664574" w14:textId="4D8783D9" w:rsidR="00D75436" w:rsidRDefault="009029D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F561B">
              <w:rPr>
                <w:noProof/>
                <w:webHidden/>
              </w:rPr>
              <w:t>5</w:t>
            </w:r>
            <w:r w:rsidR="00D75436">
              <w:rPr>
                <w:noProof/>
                <w:webHidden/>
              </w:rPr>
              <w:fldChar w:fldCharType="end"/>
            </w:r>
          </w:hyperlink>
        </w:p>
        <w:p w14:paraId="4D83616F" w14:textId="5CAEC9EE" w:rsidR="00D75436" w:rsidRDefault="009029D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F561B">
              <w:rPr>
                <w:noProof/>
                <w:webHidden/>
              </w:rPr>
              <w:t>6</w:t>
            </w:r>
            <w:r w:rsidR="00D75436">
              <w:rPr>
                <w:noProof/>
                <w:webHidden/>
              </w:rPr>
              <w:fldChar w:fldCharType="end"/>
            </w:r>
          </w:hyperlink>
        </w:p>
        <w:p w14:paraId="443DC78D" w14:textId="184A574E" w:rsidR="00D75436" w:rsidRDefault="009029D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F561B">
              <w:rPr>
                <w:noProof/>
                <w:webHidden/>
              </w:rPr>
              <w:t>6</w:t>
            </w:r>
            <w:r w:rsidR="00D75436">
              <w:rPr>
                <w:noProof/>
                <w:webHidden/>
              </w:rPr>
              <w:fldChar w:fldCharType="end"/>
            </w:r>
          </w:hyperlink>
        </w:p>
        <w:p w14:paraId="111D391A" w14:textId="0DDF78D6" w:rsidR="00D75436" w:rsidRDefault="009029D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F561B">
              <w:rPr>
                <w:noProof/>
                <w:webHidden/>
              </w:rPr>
              <w:t>6</w:t>
            </w:r>
            <w:r w:rsidR="00D75436">
              <w:rPr>
                <w:noProof/>
                <w:webHidden/>
              </w:rPr>
              <w:fldChar w:fldCharType="end"/>
            </w:r>
          </w:hyperlink>
        </w:p>
        <w:p w14:paraId="29245BDC" w14:textId="4B158ED8" w:rsidR="00D75436" w:rsidRDefault="009029D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F561B">
              <w:rPr>
                <w:noProof/>
                <w:webHidden/>
              </w:rPr>
              <w:t>7</w:t>
            </w:r>
            <w:r w:rsidR="00D75436">
              <w:rPr>
                <w:noProof/>
                <w:webHidden/>
              </w:rPr>
              <w:fldChar w:fldCharType="end"/>
            </w:r>
          </w:hyperlink>
        </w:p>
        <w:p w14:paraId="72E4D059" w14:textId="08971BDD" w:rsidR="00D75436" w:rsidRDefault="009029D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F561B">
              <w:rPr>
                <w:noProof/>
                <w:webHidden/>
              </w:rPr>
              <w:t>8</w:t>
            </w:r>
            <w:r w:rsidR="00D75436">
              <w:rPr>
                <w:noProof/>
                <w:webHidden/>
              </w:rPr>
              <w:fldChar w:fldCharType="end"/>
            </w:r>
          </w:hyperlink>
        </w:p>
        <w:p w14:paraId="4F19E6D5" w14:textId="5C1B3406" w:rsidR="00D75436" w:rsidRDefault="009029D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F561B">
              <w:rPr>
                <w:noProof/>
                <w:webHidden/>
              </w:rPr>
              <w:t>9</w:t>
            </w:r>
            <w:r w:rsidR="00D75436">
              <w:rPr>
                <w:noProof/>
                <w:webHidden/>
              </w:rPr>
              <w:fldChar w:fldCharType="end"/>
            </w:r>
          </w:hyperlink>
        </w:p>
        <w:p w14:paraId="2FB96700" w14:textId="2EC63315" w:rsidR="00D75436" w:rsidRDefault="009029D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F561B">
              <w:rPr>
                <w:noProof/>
                <w:webHidden/>
              </w:rPr>
              <w:t>11</w:t>
            </w:r>
            <w:r w:rsidR="00D75436">
              <w:rPr>
                <w:noProof/>
                <w:webHidden/>
              </w:rPr>
              <w:fldChar w:fldCharType="end"/>
            </w:r>
          </w:hyperlink>
        </w:p>
        <w:p w14:paraId="76B13ADF" w14:textId="12C95E5F" w:rsidR="00D75436" w:rsidRDefault="009029D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F561B">
              <w:rPr>
                <w:noProof/>
                <w:webHidden/>
              </w:rPr>
              <w:t>11</w:t>
            </w:r>
            <w:r w:rsidR="00D75436">
              <w:rPr>
                <w:noProof/>
                <w:webHidden/>
              </w:rPr>
              <w:fldChar w:fldCharType="end"/>
            </w:r>
          </w:hyperlink>
        </w:p>
        <w:p w14:paraId="082C6EFB" w14:textId="310546E2" w:rsidR="00D75436" w:rsidRDefault="009029D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F561B">
              <w:rPr>
                <w:noProof/>
                <w:webHidden/>
              </w:rPr>
              <w:t>11</w:t>
            </w:r>
            <w:r w:rsidR="00D75436">
              <w:rPr>
                <w:noProof/>
                <w:webHidden/>
              </w:rPr>
              <w:fldChar w:fldCharType="end"/>
            </w:r>
          </w:hyperlink>
        </w:p>
        <w:p w14:paraId="2BAA514D" w14:textId="39D1FDFC" w:rsidR="00D75436" w:rsidRDefault="009029D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F561B">
              <w:rPr>
                <w:noProof/>
                <w:webHidden/>
              </w:rPr>
              <w:t>11</w:t>
            </w:r>
            <w:r w:rsidR="00D75436">
              <w:rPr>
                <w:noProof/>
                <w:webHidden/>
              </w:rPr>
              <w:fldChar w:fldCharType="end"/>
            </w:r>
          </w:hyperlink>
        </w:p>
        <w:p w14:paraId="3FFDC0B4" w14:textId="0E1E2612" w:rsidR="00D75436" w:rsidRDefault="009029D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F561B">
              <w:rPr>
                <w:noProof/>
                <w:webHidden/>
              </w:rPr>
              <w:t>11</w:t>
            </w:r>
            <w:r w:rsidR="00D75436">
              <w:rPr>
                <w:noProof/>
                <w:webHidden/>
              </w:rPr>
              <w:fldChar w:fldCharType="end"/>
            </w:r>
          </w:hyperlink>
        </w:p>
        <w:p w14:paraId="04D6890B" w14:textId="754FDA46" w:rsidR="00D75436" w:rsidRDefault="009029D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F561B">
              <w:rPr>
                <w:noProof/>
                <w:webHidden/>
              </w:rPr>
              <w:t>12</w:t>
            </w:r>
            <w:r w:rsidR="00D75436">
              <w:rPr>
                <w:noProof/>
                <w:webHidden/>
              </w:rPr>
              <w:fldChar w:fldCharType="end"/>
            </w:r>
          </w:hyperlink>
        </w:p>
        <w:p w14:paraId="355421B2" w14:textId="0D026D06" w:rsidR="00D75436" w:rsidRDefault="009029D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F561B">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50700">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студента понятийно-аналитического аппарата и практических навыков, применяемых в сфере инвестиционного анализа с международной спецификой и принятия инвестиционного решения как на микро-уровне (предприятия, отрасли, сектора экономики), так и на макро-уровне (страны, региона, континента).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Международные инвестиции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1919"/>
        <w:gridCol w:w="5485"/>
      </w:tblGrid>
      <w:tr w:rsidR="00751095" w:rsidRPr="00F4053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4053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4053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4053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4053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40535" w:rsidRDefault="00751095" w:rsidP="009207A4">
            <w:pPr>
              <w:tabs>
                <w:tab w:val="left" w:pos="0"/>
              </w:tabs>
              <w:jc w:val="center"/>
              <w:rPr>
                <w:rFonts w:ascii="Times New Roman" w:hAnsi="Times New Roman" w:cs="Times New Roman"/>
                <w:lang w:bidi="ru-RU"/>
              </w:rPr>
            </w:pPr>
            <w:r w:rsidRPr="00F40535">
              <w:rPr>
                <w:rFonts w:ascii="Times New Roman" w:hAnsi="Times New Roman" w:cs="Times New Roman"/>
                <w:b/>
              </w:rPr>
              <w:t>Планируемые результаты обучения по дисциплине</w:t>
            </w:r>
          </w:p>
          <w:p w14:paraId="4A80ACB9" w14:textId="77777777" w:rsidR="00751095" w:rsidRPr="00F4053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4053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40535" w:rsidRDefault="00FD518F" w:rsidP="009207A4">
            <w:pPr>
              <w:widowControl w:val="0"/>
              <w:tabs>
                <w:tab w:val="left" w:pos="0"/>
              </w:tabs>
              <w:autoSpaceDE w:val="0"/>
              <w:autoSpaceDN w:val="0"/>
              <w:rPr>
                <w:rFonts w:ascii="Times New Roman" w:hAnsi="Times New Roman" w:cs="Times New Roman"/>
              </w:rPr>
            </w:pPr>
            <w:r w:rsidRPr="00F40535">
              <w:rPr>
                <w:rFonts w:ascii="Times New Roman" w:hAnsi="Times New Roman" w:cs="Times New Roman"/>
              </w:rPr>
              <w:t>ПК-5 - Способен на основе собранных исходных данных производить расчеты экономических и финансовых показателей, характеризующих положение экономик стран, регионов, компаний в мировой экономике и на международных рынках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40535" w:rsidRDefault="00FD518F" w:rsidP="009207A4">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ПК-5.1 - Осуществляет расчёты экономических и финансовых показателей, характеризующих положение экономик стран, регионов, компаний в мировой экономике и на международных рынках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40535" w:rsidRDefault="00751095" w:rsidP="009207A4">
            <w:pPr>
              <w:autoSpaceDE w:val="0"/>
              <w:autoSpaceDN w:val="0"/>
              <w:adjustRightInd w:val="0"/>
              <w:jc w:val="both"/>
              <w:rPr>
                <w:rFonts w:ascii="Times New Roman" w:hAnsi="Times New Roman" w:cs="Times New Roman"/>
              </w:rPr>
            </w:pPr>
            <w:r w:rsidRPr="00F40535">
              <w:rPr>
                <w:rFonts w:ascii="Times New Roman" w:hAnsi="Times New Roman" w:cs="Times New Roman"/>
              </w:rPr>
              <w:t xml:space="preserve">Знать: </w:t>
            </w:r>
            <w:r w:rsidR="00316402" w:rsidRPr="00F40535">
              <w:rPr>
                <w:rFonts w:ascii="Times New Roman" w:hAnsi="Times New Roman" w:cs="Times New Roman"/>
              </w:rPr>
              <w:t>содержание основных отчетов МВФ, ЮНКТАД, международных рейтинговых агентств, международных консалтинговых компаний, международных ассоциаций профессиональных экспертов.</w:t>
            </w:r>
            <w:r w:rsidRPr="00F40535">
              <w:rPr>
                <w:rFonts w:ascii="Times New Roman" w:hAnsi="Times New Roman" w:cs="Times New Roman"/>
              </w:rPr>
              <w:t xml:space="preserve"> </w:t>
            </w:r>
          </w:p>
          <w:p w14:paraId="1D618C66" w14:textId="2D65008E" w:rsidR="00751095" w:rsidRPr="00F40535" w:rsidRDefault="00751095" w:rsidP="009207A4">
            <w:pPr>
              <w:autoSpaceDE w:val="0"/>
              <w:autoSpaceDN w:val="0"/>
              <w:adjustRightInd w:val="0"/>
              <w:jc w:val="both"/>
              <w:rPr>
                <w:rFonts w:ascii="Times New Roman" w:hAnsi="Times New Roman" w:cs="Times New Roman"/>
              </w:rPr>
            </w:pPr>
            <w:r w:rsidRPr="00F40535">
              <w:rPr>
                <w:rFonts w:ascii="Times New Roman" w:hAnsi="Times New Roman" w:cs="Times New Roman"/>
              </w:rPr>
              <w:t xml:space="preserve">Уметь: </w:t>
            </w:r>
            <w:r w:rsidR="00FD518F" w:rsidRPr="00F40535">
              <w:rPr>
                <w:rFonts w:ascii="Times New Roman" w:hAnsi="Times New Roman" w:cs="Times New Roman"/>
              </w:rPr>
              <w:t>оценивать развитие инвестиционной деятельности страны на основе данных платежного баланса, оценивать риски международной инвестиционной деятельности компаний и частных инвесторов.</w:t>
            </w:r>
          </w:p>
          <w:p w14:paraId="253C4FDD" w14:textId="16D314C4" w:rsidR="00751095" w:rsidRPr="00F40535" w:rsidRDefault="00751095" w:rsidP="00FD518F">
            <w:pPr>
              <w:autoSpaceDE w:val="0"/>
              <w:autoSpaceDN w:val="0"/>
              <w:adjustRightInd w:val="0"/>
              <w:jc w:val="both"/>
              <w:rPr>
                <w:rFonts w:ascii="Times New Roman" w:hAnsi="Times New Roman" w:cs="Times New Roman"/>
                <w:lang w:bidi="ru-RU"/>
              </w:rPr>
            </w:pPr>
            <w:r w:rsidRPr="00F40535">
              <w:rPr>
                <w:rFonts w:ascii="Times New Roman" w:hAnsi="Times New Roman" w:cs="Times New Roman"/>
              </w:rPr>
              <w:t xml:space="preserve">Владеть: </w:t>
            </w:r>
            <w:r w:rsidR="00FD518F" w:rsidRPr="00F40535">
              <w:rPr>
                <w:rFonts w:ascii="Times New Roman" w:hAnsi="Times New Roman" w:cs="Times New Roman"/>
              </w:rPr>
              <w:t>навыками анализа платежного баланса и международной инвестиционной позиции страны, выявления и оценки основных рисков финансовой устойчивости хозяйствующего субъекта (страны, компании).</w:t>
            </w:r>
          </w:p>
        </w:tc>
      </w:tr>
      <w:tr w:rsidR="00751095" w:rsidRPr="00F40535" w14:paraId="2C44B5E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FD7835A" w14:textId="77777777" w:rsidR="00751095" w:rsidRPr="00F40535" w:rsidRDefault="00FD518F" w:rsidP="009207A4">
            <w:pPr>
              <w:widowControl w:val="0"/>
              <w:tabs>
                <w:tab w:val="left" w:pos="0"/>
              </w:tabs>
              <w:autoSpaceDE w:val="0"/>
              <w:autoSpaceDN w:val="0"/>
              <w:rPr>
                <w:rFonts w:ascii="Times New Roman" w:hAnsi="Times New Roman" w:cs="Times New Roman"/>
              </w:rPr>
            </w:pPr>
            <w:r w:rsidRPr="00F40535">
              <w:rPr>
                <w:rFonts w:ascii="Times New Roman" w:hAnsi="Times New Roman" w:cs="Times New Roman"/>
              </w:rPr>
              <w:t>ПК-1 - Способен, используя отечественные и зарубежные источники информации в области мировой экономики и конъюнктуры мировых рынков, собрать необходимые данные, проанализировать их в соответствии с поставленными задачами и подготовить аналитический отчет</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9D6C359" w14:textId="77777777" w:rsidR="00751095" w:rsidRPr="00F40535" w:rsidRDefault="00FD518F" w:rsidP="009207A4">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ПК-1.2 - Обрабатывает и интерпретирует полученную информацию с помощью современных инструментов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F111B41" w14:textId="77777777" w:rsidR="00751095" w:rsidRPr="00F40535" w:rsidRDefault="00751095" w:rsidP="009207A4">
            <w:pPr>
              <w:autoSpaceDE w:val="0"/>
              <w:autoSpaceDN w:val="0"/>
              <w:adjustRightInd w:val="0"/>
              <w:jc w:val="both"/>
              <w:rPr>
                <w:rFonts w:ascii="Times New Roman" w:hAnsi="Times New Roman" w:cs="Times New Roman"/>
              </w:rPr>
            </w:pPr>
            <w:r w:rsidRPr="00F40535">
              <w:rPr>
                <w:rFonts w:ascii="Times New Roman" w:hAnsi="Times New Roman" w:cs="Times New Roman"/>
              </w:rPr>
              <w:t xml:space="preserve">Знать: </w:t>
            </w:r>
            <w:r w:rsidR="00316402" w:rsidRPr="00F40535">
              <w:rPr>
                <w:rFonts w:ascii="Times New Roman" w:hAnsi="Times New Roman" w:cs="Times New Roman"/>
              </w:rPr>
              <w:t>концепции, обосновывающие причины международной миграции капитала; содержание базовых показателей для оценки инвестиционной деятельности субъекта экономики с учетом страновых и системных рисков.</w:t>
            </w:r>
            <w:r w:rsidRPr="00F40535">
              <w:rPr>
                <w:rFonts w:ascii="Times New Roman" w:hAnsi="Times New Roman" w:cs="Times New Roman"/>
              </w:rPr>
              <w:t xml:space="preserve"> </w:t>
            </w:r>
          </w:p>
          <w:p w14:paraId="6E4F51FF" w14:textId="3AD05A20" w:rsidR="00751095" w:rsidRPr="00F40535" w:rsidRDefault="00751095" w:rsidP="009207A4">
            <w:pPr>
              <w:autoSpaceDE w:val="0"/>
              <w:autoSpaceDN w:val="0"/>
              <w:adjustRightInd w:val="0"/>
              <w:jc w:val="both"/>
              <w:rPr>
                <w:rFonts w:ascii="Times New Roman" w:hAnsi="Times New Roman" w:cs="Times New Roman"/>
              </w:rPr>
            </w:pPr>
            <w:r w:rsidRPr="00F40535">
              <w:rPr>
                <w:rFonts w:ascii="Times New Roman" w:hAnsi="Times New Roman" w:cs="Times New Roman"/>
              </w:rPr>
              <w:t xml:space="preserve">Уметь: </w:t>
            </w:r>
            <w:r w:rsidR="00FD518F" w:rsidRPr="00F40535">
              <w:rPr>
                <w:rFonts w:ascii="Times New Roman" w:hAnsi="Times New Roman" w:cs="Times New Roman"/>
              </w:rPr>
              <w:t>выявлять этапы инвестиционного развития выбранной для анализа страны, используя теоретические концепции и базы данных статистической информации.</w:t>
            </w:r>
            <w:r w:rsidRPr="00F40535">
              <w:rPr>
                <w:rFonts w:ascii="Times New Roman" w:hAnsi="Times New Roman" w:cs="Times New Roman"/>
              </w:rPr>
              <w:t xml:space="preserve"> </w:t>
            </w:r>
          </w:p>
          <w:p w14:paraId="7409851E" w14:textId="661E5CEF" w:rsidR="00751095" w:rsidRPr="00F40535" w:rsidRDefault="00751095" w:rsidP="00FD518F">
            <w:pPr>
              <w:autoSpaceDE w:val="0"/>
              <w:autoSpaceDN w:val="0"/>
              <w:adjustRightInd w:val="0"/>
              <w:jc w:val="both"/>
              <w:rPr>
                <w:rFonts w:ascii="Times New Roman" w:hAnsi="Times New Roman" w:cs="Times New Roman"/>
                <w:lang w:bidi="ru-RU"/>
              </w:rPr>
            </w:pPr>
            <w:r w:rsidRPr="00F40535">
              <w:rPr>
                <w:rFonts w:ascii="Times New Roman" w:hAnsi="Times New Roman" w:cs="Times New Roman"/>
              </w:rPr>
              <w:t xml:space="preserve">Владеть: </w:t>
            </w:r>
            <w:r w:rsidR="00FD518F" w:rsidRPr="00F40535">
              <w:rPr>
                <w:rFonts w:ascii="Times New Roman" w:hAnsi="Times New Roman" w:cs="Times New Roman"/>
              </w:rPr>
              <w:t>навыками сравнительного анализа для характеристики текущего положения и перспектив развития инвестиционной деятельности хозяйствующего субъекта (банковского сектора, фондового рынка, страны).</w:t>
            </w:r>
          </w:p>
        </w:tc>
      </w:tr>
    </w:tbl>
    <w:p w14:paraId="010B1EC2" w14:textId="77777777" w:rsidR="00E1429F" w:rsidRPr="00F4053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40535" w:rsidRDefault="004535A3" w:rsidP="007F544A">
            <w:pPr>
              <w:widowControl w:val="0"/>
              <w:tabs>
                <w:tab w:val="left" w:pos="0"/>
              </w:tabs>
              <w:autoSpaceDE w:val="0"/>
              <w:autoSpaceDN w:val="0"/>
              <w:jc w:val="center"/>
              <w:rPr>
                <w:rFonts w:ascii="Times New Roman" w:hAnsi="Times New Roman" w:cs="Times New Roman"/>
                <w:b/>
              </w:rPr>
            </w:pPr>
            <w:r w:rsidRPr="00F4053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40535" w:rsidRDefault="004535A3" w:rsidP="00546A9C">
            <w:pPr>
              <w:tabs>
                <w:tab w:val="left" w:pos="0"/>
              </w:tabs>
              <w:jc w:val="center"/>
              <w:rPr>
                <w:rFonts w:ascii="Times New Roman" w:hAnsi="Times New Roman" w:cs="Times New Roman"/>
                <w:b/>
              </w:rPr>
            </w:pPr>
            <w:r w:rsidRPr="00F4053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40535" w:rsidRDefault="004535A3" w:rsidP="007F544A">
            <w:pPr>
              <w:tabs>
                <w:tab w:val="left" w:pos="0"/>
              </w:tabs>
              <w:jc w:val="center"/>
              <w:rPr>
                <w:rFonts w:ascii="Times New Roman" w:hAnsi="Times New Roman" w:cs="Times New Roman"/>
                <w:b/>
              </w:rPr>
            </w:pPr>
            <w:r w:rsidRPr="00F40535">
              <w:rPr>
                <w:rFonts w:ascii="Times New Roman" w:hAnsi="Times New Roman" w:cs="Times New Roman"/>
                <w:b/>
              </w:rPr>
              <w:t xml:space="preserve">Объем дисциплины </w:t>
            </w:r>
          </w:p>
          <w:p w14:paraId="5F18268E" w14:textId="58058D90" w:rsidR="004535A3" w:rsidRPr="00F40535" w:rsidRDefault="004535A3" w:rsidP="007F544A">
            <w:pPr>
              <w:widowControl w:val="0"/>
              <w:tabs>
                <w:tab w:val="left" w:pos="0"/>
              </w:tabs>
              <w:autoSpaceDE w:val="0"/>
              <w:autoSpaceDN w:val="0"/>
              <w:jc w:val="center"/>
              <w:rPr>
                <w:rFonts w:ascii="Times New Roman" w:hAnsi="Times New Roman" w:cs="Times New Roman"/>
                <w:b/>
              </w:rPr>
            </w:pPr>
            <w:r w:rsidRPr="00F40535">
              <w:rPr>
                <w:rFonts w:ascii="Times New Roman" w:hAnsi="Times New Roman" w:cs="Times New Roman"/>
                <w:b/>
              </w:rPr>
              <w:t>(ак</w:t>
            </w:r>
            <w:r w:rsidR="00AE2B1A" w:rsidRPr="00F40535">
              <w:rPr>
                <w:rFonts w:ascii="Times New Roman" w:hAnsi="Times New Roman" w:cs="Times New Roman"/>
                <w:b/>
              </w:rPr>
              <w:t>адемические</w:t>
            </w:r>
            <w:r w:rsidRPr="00F40535">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4053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4053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40535" w:rsidRDefault="000B317E" w:rsidP="007F544A">
            <w:pPr>
              <w:widowControl w:val="0"/>
              <w:tabs>
                <w:tab w:val="left" w:pos="0"/>
              </w:tabs>
              <w:autoSpaceDE w:val="0"/>
              <w:autoSpaceDN w:val="0"/>
              <w:jc w:val="center"/>
              <w:rPr>
                <w:rFonts w:ascii="Times New Roman" w:hAnsi="Times New Roman" w:cs="Times New Roman"/>
                <w:b/>
              </w:rPr>
            </w:pPr>
            <w:r w:rsidRPr="00F4053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4053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40535" w:rsidRDefault="000B317E" w:rsidP="007F544A">
            <w:pPr>
              <w:widowControl w:val="0"/>
              <w:tabs>
                <w:tab w:val="left" w:pos="0"/>
              </w:tabs>
              <w:autoSpaceDE w:val="0"/>
              <w:autoSpaceDN w:val="0"/>
              <w:jc w:val="center"/>
              <w:rPr>
                <w:rFonts w:ascii="Times New Roman" w:hAnsi="Times New Roman" w:cs="Times New Roman"/>
                <w:b/>
              </w:rPr>
            </w:pPr>
            <w:r w:rsidRPr="00F40535">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4053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4053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40535" w:rsidRDefault="004475DA" w:rsidP="007F544A">
            <w:pPr>
              <w:widowControl w:val="0"/>
              <w:tabs>
                <w:tab w:val="left" w:pos="0"/>
              </w:tabs>
              <w:autoSpaceDE w:val="0"/>
              <w:autoSpaceDN w:val="0"/>
              <w:jc w:val="center"/>
              <w:rPr>
                <w:rFonts w:ascii="Times New Roman" w:hAnsi="Times New Roman" w:cs="Times New Roman"/>
                <w:b/>
              </w:rPr>
            </w:pPr>
            <w:r w:rsidRPr="00F40535">
              <w:rPr>
                <w:rFonts w:ascii="Times New Roman" w:hAnsi="Times New Roman" w:cs="Times New Roman"/>
                <w:b/>
              </w:rPr>
              <w:t>ЗЛТ</w:t>
            </w:r>
          </w:p>
        </w:tc>
        <w:tc>
          <w:tcPr>
            <w:tcW w:w="360" w:type="pct"/>
            <w:shd w:val="clear" w:color="auto" w:fill="auto"/>
            <w:vAlign w:val="center"/>
            <w:hideMark/>
          </w:tcPr>
          <w:p w14:paraId="144D21A6" w14:textId="77777777" w:rsidR="004475DA" w:rsidRPr="00F40535" w:rsidRDefault="004475DA" w:rsidP="007F544A">
            <w:pPr>
              <w:widowControl w:val="0"/>
              <w:tabs>
                <w:tab w:val="left" w:pos="0"/>
              </w:tabs>
              <w:autoSpaceDE w:val="0"/>
              <w:autoSpaceDN w:val="0"/>
              <w:jc w:val="center"/>
              <w:rPr>
                <w:rFonts w:ascii="Times New Roman" w:hAnsi="Times New Roman" w:cs="Times New Roman"/>
                <w:b/>
              </w:rPr>
            </w:pPr>
            <w:r w:rsidRPr="00F40535">
              <w:rPr>
                <w:rFonts w:ascii="Times New Roman" w:hAnsi="Times New Roman" w:cs="Times New Roman"/>
                <w:b/>
              </w:rPr>
              <w:t>ПЗ</w:t>
            </w:r>
          </w:p>
        </w:tc>
        <w:tc>
          <w:tcPr>
            <w:tcW w:w="358" w:type="pct"/>
            <w:shd w:val="clear" w:color="auto" w:fill="auto"/>
            <w:vAlign w:val="center"/>
            <w:hideMark/>
          </w:tcPr>
          <w:p w14:paraId="19AF07D1" w14:textId="452663C9" w:rsidR="004475DA" w:rsidRPr="00F40535" w:rsidRDefault="000A0ED4" w:rsidP="004535A3">
            <w:pPr>
              <w:widowControl w:val="0"/>
              <w:tabs>
                <w:tab w:val="left" w:pos="0"/>
              </w:tabs>
              <w:autoSpaceDE w:val="0"/>
              <w:autoSpaceDN w:val="0"/>
              <w:jc w:val="center"/>
              <w:rPr>
                <w:rFonts w:ascii="Times New Roman" w:hAnsi="Times New Roman" w:cs="Times New Roman"/>
                <w:b/>
              </w:rPr>
            </w:pPr>
            <w:r w:rsidRPr="00F40535">
              <w:rPr>
                <w:rFonts w:ascii="Times New Roman" w:hAnsi="Times New Roman" w:cs="Times New Roman"/>
                <w:b/>
              </w:rPr>
              <w:t>ЛР</w:t>
            </w:r>
          </w:p>
        </w:tc>
        <w:tc>
          <w:tcPr>
            <w:tcW w:w="358" w:type="pct"/>
            <w:vMerge/>
            <w:shd w:val="clear" w:color="auto" w:fill="auto"/>
            <w:vAlign w:val="center"/>
            <w:hideMark/>
          </w:tcPr>
          <w:p w14:paraId="0F94578B" w14:textId="1775B50A" w:rsidR="004475DA" w:rsidRPr="00F40535"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F40535"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F40535">
              <w:rPr>
                <w:rFonts w:ascii="Times New Roman" w:hAnsi="Times New Roman" w:cs="Times New Roman"/>
                <w:b/>
                <w:lang w:bidi="ru-RU"/>
              </w:rPr>
              <w:t>Раздел I. ОСНОВЫ МЕЖДУНАРОДНЫХ ИНВЕСТИЦИОННЫХ ПРОЦЕССОВ.</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40535" w:rsidRDefault="00E948C3" w:rsidP="001116DF">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Тема 1. Мировой финансовый рынок и международный инвестиционный процесс: понятия, формы и теории международной миграции капиталов.</w:t>
            </w:r>
          </w:p>
        </w:tc>
        <w:tc>
          <w:tcPr>
            <w:tcW w:w="2543" w:type="pct"/>
            <w:gridSpan w:val="2"/>
            <w:shd w:val="clear" w:color="auto" w:fill="auto"/>
          </w:tcPr>
          <w:p w14:paraId="39EE40A9" w14:textId="2E996AF1" w:rsidR="004475DA" w:rsidRPr="00F40535" w:rsidRDefault="0011347D" w:rsidP="001116DF">
            <w:pPr>
              <w:pStyle w:val="Style5"/>
              <w:widowControl/>
              <w:tabs>
                <w:tab w:val="left" w:pos="0"/>
                <w:tab w:val="left" w:leader="underscore" w:pos="7027"/>
              </w:tabs>
              <w:rPr>
                <w:rFonts w:eastAsiaTheme="minorHAnsi"/>
                <w:sz w:val="22"/>
                <w:szCs w:val="22"/>
                <w:lang w:eastAsia="en-US"/>
              </w:rPr>
            </w:pPr>
            <w:r w:rsidRPr="00F40535">
              <w:rPr>
                <w:sz w:val="22"/>
                <w:szCs w:val="22"/>
                <w:lang w:bidi="ru-RU"/>
              </w:rPr>
              <w:t xml:space="preserve">Классификации ММК (миграция ссудного капитала, миграция предпринимательского капитала; каналы международного инвестирования: государственный, частный, смешанный). Экономические теории и концепции, теории международной торговли, отражающие взгляды на мотивы ММК (научный вклад Джона Стюарта Милля, Эли Хекшера и Бертель Олина, </w:t>
            </w:r>
            <w:proofErr w:type="spellStart"/>
            <w:r w:rsidRPr="00F40535">
              <w:rPr>
                <w:sz w:val="22"/>
                <w:szCs w:val="22"/>
                <w:lang w:bidi="ru-RU"/>
              </w:rPr>
              <w:t>Рагнар</w:t>
            </w:r>
            <w:proofErr w:type="spellEnd"/>
            <w:r w:rsidRPr="00F40535">
              <w:rPr>
                <w:sz w:val="22"/>
                <w:szCs w:val="22"/>
                <w:lang w:bidi="ru-RU"/>
              </w:rPr>
              <w:t xml:space="preserve"> </w:t>
            </w:r>
            <w:proofErr w:type="spellStart"/>
            <w:r w:rsidRPr="00F40535">
              <w:rPr>
                <w:sz w:val="22"/>
                <w:szCs w:val="22"/>
                <w:lang w:bidi="ru-RU"/>
              </w:rPr>
              <w:t>Нурксе</w:t>
            </w:r>
            <w:proofErr w:type="spellEnd"/>
            <w:r w:rsidRPr="00F40535">
              <w:rPr>
                <w:sz w:val="22"/>
                <w:szCs w:val="22"/>
                <w:lang w:bidi="ru-RU"/>
              </w:rPr>
              <w:t xml:space="preserve">, Рой </w:t>
            </w:r>
            <w:proofErr w:type="spellStart"/>
            <w:r w:rsidRPr="00F40535">
              <w:rPr>
                <w:sz w:val="22"/>
                <w:szCs w:val="22"/>
                <w:lang w:bidi="ru-RU"/>
              </w:rPr>
              <w:t>Форбс</w:t>
            </w:r>
            <w:proofErr w:type="spellEnd"/>
            <w:r w:rsidRPr="00F40535">
              <w:rPr>
                <w:sz w:val="22"/>
                <w:szCs w:val="22"/>
                <w:lang w:bidi="ru-RU"/>
              </w:rPr>
              <w:t xml:space="preserve"> </w:t>
            </w:r>
            <w:proofErr w:type="spellStart"/>
            <w:r w:rsidRPr="00F40535">
              <w:rPr>
                <w:sz w:val="22"/>
                <w:szCs w:val="22"/>
                <w:lang w:bidi="ru-RU"/>
              </w:rPr>
              <w:t>Харрода</w:t>
            </w:r>
            <w:proofErr w:type="spellEnd"/>
            <w:r w:rsidRPr="00F40535">
              <w:rPr>
                <w:sz w:val="22"/>
                <w:szCs w:val="22"/>
                <w:lang w:bidi="ru-RU"/>
              </w:rPr>
              <w:t xml:space="preserve">, Стивена </w:t>
            </w:r>
            <w:proofErr w:type="spellStart"/>
            <w:r w:rsidRPr="00F40535">
              <w:rPr>
                <w:sz w:val="22"/>
                <w:szCs w:val="22"/>
                <w:lang w:bidi="ru-RU"/>
              </w:rPr>
              <w:t>Хаймера</w:t>
            </w:r>
            <w:proofErr w:type="spellEnd"/>
            <w:r w:rsidRPr="00F40535">
              <w:rPr>
                <w:sz w:val="22"/>
                <w:szCs w:val="22"/>
                <w:lang w:bidi="ru-RU"/>
              </w:rPr>
              <w:t xml:space="preserve">, Джона Кеннета </w:t>
            </w:r>
            <w:proofErr w:type="spellStart"/>
            <w:r w:rsidRPr="00F40535">
              <w:rPr>
                <w:sz w:val="22"/>
                <w:szCs w:val="22"/>
                <w:lang w:bidi="ru-RU"/>
              </w:rPr>
              <w:t>Гелбрейта</w:t>
            </w:r>
            <w:proofErr w:type="spellEnd"/>
            <w:r w:rsidRPr="00F40535">
              <w:rPr>
                <w:sz w:val="22"/>
                <w:szCs w:val="22"/>
                <w:lang w:bidi="ru-RU"/>
              </w:rPr>
              <w:t xml:space="preserve">, Джона </w:t>
            </w:r>
            <w:proofErr w:type="spellStart"/>
            <w:r w:rsidRPr="00F40535">
              <w:rPr>
                <w:sz w:val="22"/>
                <w:szCs w:val="22"/>
                <w:lang w:bidi="ru-RU"/>
              </w:rPr>
              <w:t>Даннинга</w:t>
            </w:r>
            <w:proofErr w:type="spellEnd"/>
            <w:r w:rsidRPr="00F40535">
              <w:rPr>
                <w:sz w:val="22"/>
                <w:szCs w:val="22"/>
                <w:lang w:bidi="ru-RU"/>
              </w:rPr>
              <w:t xml:space="preserve">, Чарльза </w:t>
            </w:r>
            <w:proofErr w:type="spellStart"/>
            <w:r w:rsidRPr="00F40535">
              <w:rPr>
                <w:sz w:val="22"/>
                <w:szCs w:val="22"/>
                <w:lang w:bidi="ru-RU"/>
              </w:rPr>
              <w:t>Киндлбергера</w:t>
            </w:r>
            <w:proofErr w:type="spellEnd"/>
            <w:r w:rsidRPr="00F40535">
              <w:rPr>
                <w:sz w:val="22"/>
                <w:szCs w:val="22"/>
                <w:lang w:bidi="ru-RU"/>
              </w:rPr>
              <w:t xml:space="preserve"> и др.  Понятие «бегство капитала» и причины этого явления. Платежный баланс страны: сальдо платежного баланса, активный и пассивный платежный баланс, торговый баланс, текущий счет, финансовый счет, балансовая и табличная форма представления платежного баланса.  Исторические этапы развития международного инвестиционного права. Доктрина «международного минимального стандарта цивилизованности», «доктрина Кальво». Андская группа стран. Международный центр по урегулированию инвестиционных споров (МЦУИС). Вашингтонская конвенция, Сеульская конвенция, Международное агентство по гарантии инвестиций (МАГИ), Международная энергетическая хартия. Двусторонние и многосторонние международные соглашения по поощрению иностранных инвестиций. Декларация ОЭСР по иностранным инвестициям и транснациональным компаниям.</w:t>
            </w:r>
          </w:p>
        </w:tc>
        <w:tc>
          <w:tcPr>
            <w:tcW w:w="357" w:type="pct"/>
            <w:gridSpan w:val="2"/>
            <w:shd w:val="clear" w:color="auto" w:fill="auto"/>
            <w:vAlign w:val="center"/>
          </w:tcPr>
          <w:p w14:paraId="615145B2" w14:textId="0922B7BD"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10</w:t>
            </w:r>
          </w:p>
        </w:tc>
        <w:tc>
          <w:tcPr>
            <w:tcW w:w="360" w:type="pct"/>
            <w:shd w:val="clear" w:color="auto" w:fill="auto"/>
            <w:vAlign w:val="center"/>
          </w:tcPr>
          <w:p w14:paraId="05EBA91D" w14:textId="13EF86D5"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8</w:t>
            </w:r>
          </w:p>
        </w:tc>
        <w:tc>
          <w:tcPr>
            <w:tcW w:w="358" w:type="pct"/>
            <w:shd w:val="clear" w:color="auto" w:fill="auto"/>
            <w:vAlign w:val="center"/>
          </w:tcPr>
          <w:p w14:paraId="6922C76B" w14:textId="6714638E" w:rsidR="004475DA" w:rsidRPr="00F4053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4053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0535">
              <w:rPr>
                <w:rFonts w:ascii="Times New Roman" w:hAnsi="Times New Roman" w:cs="Times New Roman"/>
                <w:lang w:bidi="ru-RU"/>
              </w:rPr>
              <w:t>15</w:t>
            </w:r>
          </w:p>
        </w:tc>
      </w:tr>
      <w:tr w:rsidR="005B37A7" w:rsidRPr="005B37A7" w14:paraId="4A739A9B" w14:textId="77777777" w:rsidTr="005B37A7">
        <w:trPr>
          <w:trHeight w:val="283"/>
        </w:trPr>
        <w:tc>
          <w:tcPr>
            <w:tcW w:w="1024" w:type="pct"/>
            <w:shd w:val="clear" w:color="auto" w:fill="auto"/>
            <w:vAlign w:val="center"/>
          </w:tcPr>
          <w:p w14:paraId="63023474" w14:textId="77777777" w:rsidR="004475DA" w:rsidRPr="00F40535" w:rsidRDefault="00E948C3" w:rsidP="001116DF">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Тема 2. Финансовые активы и инструменты на мировом финансовом рынке: анализ их привлекательности для различных типов инвесторов.</w:t>
            </w:r>
          </w:p>
        </w:tc>
        <w:tc>
          <w:tcPr>
            <w:tcW w:w="2543" w:type="pct"/>
            <w:gridSpan w:val="2"/>
            <w:shd w:val="clear" w:color="auto" w:fill="auto"/>
          </w:tcPr>
          <w:p w14:paraId="66A33D6D" w14:textId="77777777" w:rsidR="004475DA" w:rsidRPr="00F40535" w:rsidRDefault="0011347D" w:rsidP="001116DF">
            <w:pPr>
              <w:pStyle w:val="Style5"/>
              <w:widowControl/>
              <w:tabs>
                <w:tab w:val="left" w:pos="0"/>
                <w:tab w:val="left" w:leader="underscore" w:pos="7027"/>
              </w:tabs>
              <w:rPr>
                <w:rFonts w:eastAsiaTheme="minorHAnsi"/>
                <w:sz w:val="22"/>
                <w:szCs w:val="22"/>
                <w:lang w:eastAsia="en-US"/>
              </w:rPr>
            </w:pPr>
            <w:proofErr w:type="gramStart"/>
            <w:r w:rsidRPr="00F40535">
              <w:rPr>
                <w:sz w:val="22"/>
                <w:szCs w:val="22"/>
                <w:lang w:bidi="ru-RU"/>
              </w:rPr>
              <w:t>Финансовые активы и инструменты (облигации, еврооблигации, иностранные облигации, акции, ADR, GDR, евроакции, разбавленный капитал, капитализация, венчурное инвестирование, недвижимость, золото-валютные резервы).</w:t>
            </w:r>
            <w:proofErr w:type="gramEnd"/>
            <w:r w:rsidRPr="00F40535">
              <w:rPr>
                <w:sz w:val="22"/>
                <w:szCs w:val="22"/>
                <w:lang w:bidi="ru-RU"/>
              </w:rPr>
              <w:t xml:space="preserve">  Процедура размещения ценных бумаг на биржевых и внебиржевых рынках (аукционы). Вторичный рынок ценных бумаг и его влияние на финансовый рынок страны. Производные финансовые инструменты (опционы, фьючерсы, варранты, свопы). Фондовый индекс, производные инструменты на фондовый индекс.</w:t>
            </w:r>
          </w:p>
        </w:tc>
        <w:tc>
          <w:tcPr>
            <w:tcW w:w="357" w:type="pct"/>
            <w:gridSpan w:val="2"/>
            <w:shd w:val="clear" w:color="auto" w:fill="auto"/>
            <w:vAlign w:val="center"/>
          </w:tcPr>
          <w:p w14:paraId="1F785F08"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10</w:t>
            </w:r>
          </w:p>
        </w:tc>
        <w:tc>
          <w:tcPr>
            <w:tcW w:w="360" w:type="pct"/>
            <w:shd w:val="clear" w:color="auto" w:fill="auto"/>
            <w:vAlign w:val="center"/>
          </w:tcPr>
          <w:p w14:paraId="67E286FA"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12</w:t>
            </w:r>
          </w:p>
        </w:tc>
        <w:tc>
          <w:tcPr>
            <w:tcW w:w="358" w:type="pct"/>
            <w:shd w:val="clear" w:color="auto" w:fill="auto"/>
            <w:vAlign w:val="center"/>
          </w:tcPr>
          <w:p w14:paraId="78611330" w14:textId="77777777" w:rsidR="004475DA" w:rsidRPr="00F4053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2A07A2" w14:textId="77777777" w:rsidR="004475DA" w:rsidRPr="00F4053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0535">
              <w:rPr>
                <w:rFonts w:ascii="Times New Roman" w:hAnsi="Times New Roman" w:cs="Times New Roman"/>
                <w:lang w:bidi="ru-RU"/>
              </w:rPr>
              <w:t>15</w:t>
            </w:r>
          </w:p>
        </w:tc>
      </w:tr>
      <w:tr w:rsidR="005B37A7" w:rsidRPr="005B37A7" w14:paraId="07C0B8C7" w14:textId="77777777" w:rsidTr="005B37A7">
        <w:trPr>
          <w:trHeight w:val="283"/>
        </w:trPr>
        <w:tc>
          <w:tcPr>
            <w:tcW w:w="5000" w:type="pct"/>
            <w:gridSpan w:val="8"/>
            <w:shd w:val="clear" w:color="auto" w:fill="auto"/>
            <w:vAlign w:val="center"/>
          </w:tcPr>
          <w:p w14:paraId="4FFF1475" w14:textId="77777777" w:rsidR="00313ACD" w:rsidRPr="00F40535"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F40535">
              <w:rPr>
                <w:rFonts w:ascii="Times New Roman" w:hAnsi="Times New Roman" w:cs="Times New Roman"/>
                <w:b/>
                <w:lang w:bidi="ru-RU"/>
              </w:rPr>
              <w:t>Раздел II. АНАЛИЗ РИСКОВ В ПРИНЯТИИ ИНВЕСТИЦИОННОГО РЕШЕНИЯ.</w:t>
            </w:r>
          </w:p>
        </w:tc>
      </w:tr>
      <w:tr w:rsidR="005B37A7" w:rsidRPr="005B37A7" w14:paraId="5BBBC630" w14:textId="77777777" w:rsidTr="005B37A7">
        <w:trPr>
          <w:trHeight w:val="283"/>
        </w:trPr>
        <w:tc>
          <w:tcPr>
            <w:tcW w:w="1024" w:type="pct"/>
            <w:shd w:val="clear" w:color="auto" w:fill="auto"/>
            <w:vAlign w:val="center"/>
          </w:tcPr>
          <w:p w14:paraId="077D6FD5" w14:textId="77777777" w:rsidR="004475DA" w:rsidRPr="00F40535" w:rsidRDefault="00E948C3" w:rsidP="001116DF">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Тема 3. Риски международных инвестиций, хеджирование рисков.</w:t>
            </w:r>
          </w:p>
        </w:tc>
        <w:tc>
          <w:tcPr>
            <w:tcW w:w="2543" w:type="pct"/>
            <w:gridSpan w:val="2"/>
            <w:shd w:val="clear" w:color="auto" w:fill="auto"/>
          </w:tcPr>
          <w:p w14:paraId="7237E111" w14:textId="77777777" w:rsidR="004475DA" w:rsidRPr="00F40535" w:rsidRDefault="0011347D" w:rsidP="001116DF">
            <w:pPr>
              <w:pStyle w:val="Style5"/>
              <w:widowControl/>
              <w:tabs>
                <w:tab w:val="left" w:pos="0"/>
                <w:tab w:val="left" w:leader="underscore" w:pos="7027"/>
              </w:tabs>
              <w:rPr>
                <w:rFonts w:eastAsiaTheme="minorHAnsi"/>
                <w:sz w:val="22"/>
                <w:szCs w:val="22"/>
                <w:lang w:eastAsia="en-US"/>
              </w:rPr>
            </w:pPr>
            <w:r w:rsidRPr="00F40535">
              <w:rPr>
                <w:sz w:val="22"/>
                <w:szCs w:val="22"/>
                <w:lang w:bidi="ru-RU"/>
              </w:rPr>
              <w:t>Отличие в подходах к оценке рисков для прямого и портфельного инвестора. Риски инвестирования в ценные бумаги (облигации, акции). Способы оценки рисков (дюрация, волатильность, коэффициенты У. Шарпа). Валютный риск и его место в международной инвестиционной деятельности. Способы выявления и хеджирования внутренних рисков транснациональной компании.</w:t>
            </w:r>
          </w:p>
        </w:tc>
        <w:tc>
          <w:tcPr>
            <w:tcW w:w="357" w:type="pct"/>
            <w:gridSpan w:val="2"/>
            <w:shd w:val="clear" w:color="auto" w:fill="auto"/>
            <w:vAlign w:val="center"/>
          </w:tcPr>
          <w:p w14:paraId="64C24D33"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6</w:t>
            </w:r>
          </w:p>
        </w:tc>
        <w:tc>
          <w:tcPr>
            <w:tcW w:w="360" w:type="pct"/>
            <w:shd w:val="clear" w:color="auto" w:fill="auto"/>
            <w:vAlign w:val="center"/>
          </w:tcPr>
          <w:p w14:paraId="0D187978"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5</w:t>
            </w:r>
          </w:p>
        </w:tc>
        <w:tc>
          <w:tcPr>
            <w:tcW w:w="358" w:type="pct"/>
            <w:shd w:val="clear" w:color="auto" w:fill="auto"/>
            <w:vAlign w:val="center"/>
          </w:tcPr>
          <w:p w14:paraId="7EF89F32" w14:textId="77777777" w:rsidR="004475DA" w:rsidRPr="00F4053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00409F" w14:textId="77777777" w:rsidR="004475DA" w:rsidRPr="00F4053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0535">
              <w:rPr>
                <w:rFonts w:ascii="Times New Roman" w:hAnsi="Times New Roman" w:cs="Times New Roman"/>
                <w:lang w:bidi="ru-RU"/>
              </w:rPr>
              <w:t>6</w:t>
            </w:r>
          </w:p>
        </w:tc>
      </w:tr>
      <w:tr w:rsidR="005B37A7" w:rsidRPr="005B37A7" w14:paraId="1B77E37D" w14:textId="77777777" w:rsidTr="005B37A7">
        <w:trPr>
          <w:trHeight w:val="283"/>
        </w:trPr>
        <w:tc>
          <w:tcPr>
            <w:tcW w:w="1024" w:type="pct"/>
            <w:shd w:val="clear" w:color="auto" w:fill="auto"/>
            <w:vAlign w:val="center"/>
          </w:tcPr>
          <w:p w14:paraId="4DAF02A4" w14:textId="77777777" w:rsidR="004475DA" w:rsidRPr="00F40535" w:rsidRDefault="00E948C3" w:rsidP="001116DF">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Тема 4. Методики оценки странового риска, инвестиционного климата, инвестиционного потенциала.</w:t>
            </w:r>
          </w:p>
        </w:tc>
        <w:tc>
          <w:tcPr>
            <w:tcW w:w="2543" w:type="pct"/>
            <w:gridSpan w:val="2"/>
            <w:shd w:val="clear" w:color="auto" w:fill="auto"/>
          </w:tcPr>
          <w:p w14:paraId="4E053A4C" w14:textId="77777777" w:rsidR="004475DA" w:rsidRPr="00F40535" w:rsidRDefault="0011347D" w:rsidP="001116DF">
            <w:pPr>
              <w:pStyle w:val="Style5"/>
              <w:widowControl/>
              <w:tabs>
                <w:tab w:val="left" w:pos="0"/>
                <w:tab w:val="left" w:leader="underscore" w:pos="7027"/>
              </w:tabs>
              <w:rPr>
                <w:rFonts w:eastAsiaTheme="minorHAnsi"/>
                <w:sz w:val="22"/>
                <w:szCs w:val="22"/>
                <w:lang w:eastAsia="en-US"/>
              </w:rPr>
            </w:pPr>
            <w:r w:rsidRPr="00F40535">
              <w:rPr>
                <w:sz w:val="22"/>
                <w:szCs w:val="22"/>
                <w:lang w:bidi="ru-RU"/>
              </w:rPr>
              <w:t xml:space="preserve">Понятие «политические риски», «страновой риск». Техники выявления и оценки странового риска (качественные методики оценки риска, количественные методики, смешанные методики - методики «Old Hands», «Grand Tours», методики Moody’s Investors Services, Euromoney, BERI, PRS Group, International Country Risk Guide и др.). Критерии достаточности </w:t>
            </w:r>
            <w:proofErr w:type="gramStart"/>
            <w:r w:rsidRPr="00F40535">
              <w:rPr>
                <w:sz w:val="22"/>
                <w:szCs w:val="22"/>
                <w:lang w:bidi="ru-RU"/>
              </w:rPr>
              <w:t>золото-валютных</w:t>
            </w:r>
            <w:proofErr w:type="gramEnd"/>
            <w:r w:rsidRPr="00F40535">
              <w:rPr>
                <w:sz w:val="22"/>
                <w:szCs w:val="22"/>
                <w:lang w:bidi="ru-RU"/>
              </w:rPr>
              <w:t xml:space="preserve"> резервов. Инвестиционный климат, инвестиционный потенциал. Критерии оценки инвестиционного потенциала.</w:t>
            </w:r>
          </w:p>
        </w:tc>
        <w:tc>
          <w:tcPr>
            <w:tcW w:w="357" w:type="pct"/>
            <w:gridSpan w:val="2"/>
            <w:shd w:val="clear" w:color="auto" w:fill="auto"/>
            <w:vAlign w:val="center"/>
          </w:tcPr>
          <w:p w14:paraId="399A64F4"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4</w:t>
            </w:r>
          </w:p>
        </w:tc>
        <w:tc>
          <w:tcPr>
            <w:tcW w:w="360" w:type="pct"/>
            <w:shd w:val="clear" w:color="auto" w:fill="auto"/>
            <w:vAlign w:val="center"/>
          </w:tcPr>
          <w:p w14:paraId="731FBB54"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1</w:t>
            </w:r>
          </w:p>
        </w:tc>
        <w:tc>
          <w:tcPr>
            <w:tcW w:w="358" w:type="pct"/>
            <w:shd w:val="clear" w:color="auto" w:fill="auto"/>
            <w:vAlign w:val="center"/>
          </w:tcPr>
          <w:p w14:paraId="23628BCA" w14:textId="77777777" w:rsidR="004475DA" w:rsidRPr="00F4053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998B0B" w14:textId="77777777" w:rsidR="004475DA" w:rsidRPr="00F4053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0535">
              <w:rPr>
                <w:rFonts w:ascii="Times New Roman" w:hAnsi="Times New Roman" w:cs="Times New Roman"/>
                <w:lang w:bidi="ru-RU"/>
              </w:rPr>
              <w:t>2</w:t>
            </w:r>
          </w:p>
        </w:tc>
      </w:tr>
      <w:tr w:rsidR="005B37A7" w:rsidRPr="005B37A7" w14:paraId="2A9F65D0" w14:textId="77777777" w:rsidTr="005B37A7">
        <w:trPr>
          <w:trHeight w:val="283"/>
        </w:trPr>
        <w:tc>
          <w:tcPr>
            <w:tcW w:w="1024" w:type="pct"/>
            <w:shd w:val="clear" w:color="auto" w:fill="auto"/>
            <w:vAlign w:val="center"/>
          </w:tcPr>
          <w:p w14:paraId="615EF89E" w14:textId="77777777" w:rsidR="004475DA" w:rsidRPr="00F40535" w:rsidRDefault="00E948C3" w:rsidP="001116DF">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Тема 5. Прямые иностранные инвестиции (ПИИ) как сегмент международного инвестирования: риски и регулирование.</w:t>
            </w:r>
          </w:p>
        </w:tc>
        <w:tc>
          <w:tcPr>
            <w:tcW w:w="2543" w:type="pct"/>
            <w:gridSpan w:val="2"/>
            <w:shd w:val="clear" w:color="auto" w:fill="auto"/>
          </w:tcPr>
          <w:p w14:paraId="1374A6CF" w14:textId="77777777" w:rsidR="004475DA" w:rsidRPr="00F40535" w:rsidRDefault="0011347D" w:rsidP="001116DF">
            <w:pPr>
              <w:pStyle w:val="Style5"/>
              <w:widowControl/>
              <w:tabs>
                <w:tab w:val="left" w:pos="0"/>
                <w:tab w:val="left" w:leader="underscore" w:pos="7027"/>
              </w:tabs>
              <w:rPr>
                <w:rFonts w:eastAsiaTheme="minorHAnsi"/>
                <w:sz w:val="22"/>
                <w:szCs w:val="22"/>
                <w:lang w:eastAsia="en-US"/>
              </w:rPr>
            </w:pPr>
            <w:r w:rsidRPr="00F40535">
              <w:rPr>
                <w:sz w:val="22"/>
                <w:szCs w:val="22"/>
                <w:lang w:bidi="ru-RU"/>
              </w:rPr>
              <w:t>Понятие и специфика ПИИ. Виды ПИИ. Место ПИИ в ММК.  Каналы осуществления ПИИ (greenfield, слияния и поглощения, совместное предприятие, private equity). Реинвестированный доход как компонент ПИИ. Тенденции развития ПИИ (анализ отчетов ЮНКТАД).  Регулирование договоров концессии. Защита прав иностранного инвестора. Защита национальных отраслей и законы о стратегических отраслях.</w:t>
            </w:r>
          </w:p>
        </w:tc>
        <w:tc>
          <w:tcPr>
            <w:tcW w:w="357" w:type="pct"/>
            <w:gridSpan w:val="2"/>
            <w:shd w:val="clear" w:color="auto" w:fill="auto"/>
            <w:vAlign w:val="center"/>
          </w:tcPr>
          <w:p w14:paraId="7D300BC4"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2</w:t>
            </w:r>
          </w:p>
        </w:tc>
        <w:tc>
          <w:tcPr>
            <w:tcW w:w="360" w:type="pct"/>
            <w:shd w:val="clear" w:color="auto" w:fill="auto"/>
            <w:vAlign w:val="center"/>
          </w:tcPr>
          <w:p w14:paraId="374063BA"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1</w:t>
            </w:r>
          </w:p>
        </w:tc>
        <w:tc>
          <w:tcPr>
            <w:tcW w:w="358" w:type="pct"/>
            <w:shd w:val="clear" w:color="auto" w:fill="auto"/>
            <w:vAlign w:val="center"/>
          </w:tcPr>
          <w:p w14:paraId="3C3EA46C" w14:textId="77777777" w:rsidR="004475DA" w:rsidRPr="00F4053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369282" w14:textId="77777777" w:rsidR="004475DA" w:rsidRPr="00F4053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0535">
              <w:rPr>
                <w:rFonts w:ascii="Times New Roman" w:hAnsi="Times New Roman" w:cs="Times New Roman"/>
                <w:lang w:bidi="ru-RU"/>
              </w:rPr>
              <w:t>2</w:t>
            </w:r>
          </w:p>
        </w:tc>
      </w:tr>
      <w:tr w:rsidR="005B37A7" w:rsidRPr="005B37A7" w14:paraId="213B0E2E" w14:textId="77777777" w:rsidTr="005B37A7">
        <w:trPr>
          <w:trHeight w:val="283"/>
        </w:trPr>
        <w:tc>
          <w:tcPr>
            <w:tcW w:w="1024" w:type="pct"/>
            <w:shd w:val="clear" w:color="auto" w:fill="auto"/>
            <w:vAlign w:val="center"/>
          </w:tcPr>
          <w:p w14:paraId="40119535" w14:textId="77777777" w:rsidR="004475DA" w:rsidRPr="00F40535" w:rsidRDefault="00E948C3" w:rsidP="001116DF">
            <w:pPr>
              <w:widowControl w:val="0"/>
              <w:tabs>
                <w:tab w:val="left" w:pos="0"/>
              </w:tabs>
              <w:autoSpaceDE w:val="0"/>
              <w:autoSpaceDN w:val="0"/>
              <w:rPr>
                <w:rFonts w:ascii="Times New Roman" w:hAnsi="Times New Roman" w:cs="Times New Roman"/>
                <w:lang w:bidi="ru-RU"/>
              </w:rPr>
            </w:pPr>
            <w:r w:rsidRPr="00F40535">
              <w:rPr>
                <w:rFonts w:ascii="Times New Roman" w:hAnsi="Times New Roman" w:cs="Times New Roman"/>
                <w:lang w:bidi="ru-RU"/>
              </w:rPr>
              <w:t>Тема 6. Институциональная и конкурентная среда мирового финансового рынка.</w:t>
            </w:r>
          </w:p>
        </w:tc>
        <w:tc>
          <w:tcPr>
            <w:tcW w:w="2543" w:type="pct"/>
            <w:gridSpan w:val="2"/>
            <w:shd w:val="clear" w:color="auto" w:fill="auto"/>
          </w:tcPr>
          <w:p w14:paraId="7D95F861" w14:textId="77777777" w:rsidR="004475DA" w:rsidRPr="00F40535" w:rsidRDefault="0011347D" w:rsidP="001116DF">
            <w:pPr>
              <w:pStyle w:val="Style5"/>
              <w:widowControl/>
              <w:tabs>
                <w:tab w:val="left" w:pos="0"/>
                <w:tab w:val="left" w:leader="underscore" w:pos="7027"/>
              </w:tabs>
              <w:rPr>
                <w:rFonts w:eastAsiaTheme="minorHAnsi"/>
                <w:sz w:val="22"/>
                <w:szCs w:val="22"/>
                <w:lang w:eastAsia="en-US"/>
              </w:rPr>
            </w:pPr>
            <w:r w:rsidRPr="00F40535">
              <w:rPr>
                <w:sz w:val="22"/>
                <w:szCs w:val="22"/>
                <w:lang w:bidi="ru-RU"/>
              </w:rPr>
              <w:t>Банковская и рыночная институциональная модель инвестирования. Коллективные институциональные инвесторы открытого/закрытого типа (паевые фонды, открытые инвестиционные компании, биржевые фонды (ETF)). Страховые компании как инвестиционные посредники. Частные и государственные пенсионные фонды. Хеджевые фонды (hedge funds), фондовые супермаркеты. Фонды национального благосостояния - sovereign wealth funds (SWFs).  Финансовые супермаркеты. Универсальные банки. Банки с государственным участием. Международные банки.  Международные финансовые центры. Фондовые рынки и иностранные эмитенты.</w:t>
            </w:r>
          </w:p>
        </w:tc>
        <w:tc>
          <w:tcPr>
            <w:tcW w:w="357" w:type="pct"/>
            <w:gridSpan w:val="2"/>
            <w:shd w:val="clear" w:color="auto" w:fill="auto"/>
            <w:vAlign w:val="center"/>
          </w:tcPr>
          <w:p w14:paraId="7D66912E"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4</w:t>
            </w:r>
          </w:p>
        </w:tc>
        <w:tc>
          <w:tcPr>
            <w:tcW w:w="360" w:type="pct"/>
            <w:shd w:val="clear" w:color="auto" w:fill="auto"/>
            <w:vAlign w:val="center"/>
          </w:tcPr>
          <w:p w14:paraId="62DC79EF" w14:textId="77777777" w:rsidR="004475DA" w:rsidRPr="00F4053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0535">
              <w:rPr>
                <w:rFonts w:ascii="Times New Roman" w:hAnsi="Times New Roman" w:cs="Times New Roman"/>
                <w:lang w:bidi="ru-RU"/>
              </w:rPr>
              <w:t>1</w:t>
            </w:r>
          </w:p>
        </w:tc>
        <w:tc>
          <w:tcPr>
            <w:tcW w:w="358" w:type="pct"/>
            <w:shd w:val="clear" w:color="auto" w:fill="auto"/>
            <w:vAlign w:val="center"/>
          </w:tcPr>
          <w:p w14:paraId="3F3EB924" w14:textId="77777777" w:rsidR="004475DA" w:rsidRPr="00F4053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516275" w14:textId="77777777" w:rsidR="004475DA" w:rsidRPr="00F4053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0535">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4053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4053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40535"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40535">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40535" w:rsidRDefault="00CA7DE7" w:rsidP="00CA7DE7">
            <w:pPr>
              <w:widowControl w:val="0"/>
              <w:tabs>
                <w:tab w:val="left" w:pos="0"/>
              </w:tabs>
              <w:autoSpaceDE w:val="0"/>
              <w:autoSpaceDN w:val="0"/>
              <w:spacing w:line="240" w:lineRule="auto"/>
              <w:rPr>
                <w:b/>
              </w:rPr>
            </w:pPr>
            <w:r w:rsidRPr="00F40535">
              <w:rPr>
                <w:rFonts w:ascii="Times New Roman" w:hAnsi="Times New Roman" w:cs="Times New Roman"/>
                <w:b/>
                <w:lang w:bidi="ru-RU"/>
              </w:rPr>
              <w:t>Всего по дисциплине:</w:t>
            </w:r>
            <w:r w:rsidR="00963445" w:rsidRPr="00F4053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4053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40535">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4053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40535">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4053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40535">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40535" w:rsidRDefault="00CA7DE7">
            <w:pPr>
              <w:pStyle w:val="Style5"/>
              <w:widowControl/>
              <w:tabs>
                <w:tab w:val="left" w:pos="0"/>
                <w:tab w:val="left" w:leader="underscore" w:pos="7027"/>
              </w:tabs>
              <w:spacing w:line="256" w:lineRule="auto"/>
              <w:jc w:val="center"/>
              <w:rPr>
                <w:b/>
                <w:sz w:val="22"/>
                <w:szCs w:val="22"/>
                <w:lang w:eastAsia="en-US"/>
              </w:rPr>
            </w:pPr>
            <w:r w:rsidRPr="00F40535">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11"/>
        <w:gridCol w:w="4496"/>
      </w:tblGrid>
      <w:tr w:rsidR="00262CF0" w:rsidRPr="004F561B" w14:paraId="5F00FF08" w14:textId="77777777" w:rsidTr="004F561B">
        <w:trPr>
          <w:trHeight w:val="641"/>
        </w:trPr>
        <w:tc>
          <w:tcPr>
            <w:tcW w:w="2776" w:type="pct"/>
            <w:shd w:val="clear" w:color="auto" w:fill="auto"/>
            <w:vAlign w:val="center"/>
            <w:hideMark/>
          </w:tcPr>
          <w:p w14:paraId="32DEE01C" w14:textId="6DE4B03A" w:rsidR="00262CF0" w:rsidRPr="004F561B" w:rsidRDefault="00984247" w:rsidP="00984247">
            <w:pPr>
              <w:jc w:val="center"/>
              <w:rPr>
                <w:rFonts w:ascii="Times New Roman" w:hAnsi="Times New Roman" w:cs="Times New Roman"/>
                <w:b/>
                <w:lang w:bidi="ru-RU"/>
              </w:rPr>
            </w:pPr>
            <w:r w:rsidRPr="004F561B">
              <w:rPr>
                <w:rFonts w:ascii="Times New Roman" w:hAnsi="Times New Roman" w:cs="Times New Roman"/>
                <w:b/>
              </w:rPr>
              <w:t>Библиографическое описание издания (автор, заглавие, вид, место и год издания, кол. стр.)</w:t>
            </w:r>
          </w:p>
        </w:tc>
        <w:tc>
          <w:tcPr>
            <w:tcW w:w="2224" w:type="pct"/>
            <w:shd w:val="clear" w:color="auto" w:fill="auto"/>
            <w:vAlign w:val="center"/>
            <w:hideMark/>
          </w:tcPr>
          <w:p w14:paraId="1C1EA733" w14:textId="77777777" w:rsidR="00262CF0" w:rsidRPr="004F561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F561B">
              <w:rPr>
                <w:rFonts w:ascii="Times New Roman" w:hAnsi="Times New Roman" w:cs="Times New Roman"/>
                <w:b/>
              </w:rPr>
              <w:t>Электронные ресурсы</w:t>
            </w:r>
          </w:p>
        </w:tc>
      </w:tr>
      <w:tr w:rsidR="00262CF0" w:rsidRPr="004F561B" w14:paraId="1433EE91" w14:textId="77777777" w:rsidTr="004F561B">
        <w:trPr>
          <w:trHeight w:val="354"/>
        </w:trPr>
        <w:tc>
          <w:tcPr>
            <w:tcW w:w="2776" w:type="pct"/>
            <w:shd w:val="clear" w:color="auto" w:fill="auto"/>
            <w:vAlign w:val="center"/>
          </w:tcPr>
          <w:p w14:paraId="31B092F5" w14:textId="4CD05D6B" w:rsidR="00262CF0" w:rsidRPr="004F561B" w:rsidRDefault="004F561B" w:rsidP="004F561B">
            <w:pPr>
              <w:shd w:val="clear" w:color="auto" w:fill="FFFFFF"/>
              <w:spacing w:after="0" w:line="240" w:lineRule="auto"/>
              <w:jc w:val="both"/>
              <w:rPr>
                <w:rFonts w:ascii="Times New Roman" w:hAnsi="Times New Roman" w:cs="Times New Roman"/>
                <w:lang w:bidi="ru-RU"/>
              </w:rPr>
            </w:pPr>
            <w:r w:rsidRPr="004F561B">
              <w:rPr>
                <w:rFonts w:ascii="Times New Roman" w:eastAsia="Times New Roman" w:hAnsi="Times New Roman" w:cs="Times New Roman"/>
                <w:bCs/>
                <w:color w:val="000000"/>
                <w:lang w:eastAsia="ru-RU"/>
              </w:rPr>
              <w:t>Соболева, Ольга Валерьевна</w:t>
            </w:r>
            <w:r w:rsidRPr="004F561B">
              <w:rPr>
                <w:rFonts w:ascii="Times New Roman" w:eastAsia="Times New Roman" w:hAnsi="Times New Roman" w:cs="Times New Roman"/>
                <w:b/>
                <w:bCs/>
                <w:color w:val="000000"/>
                <w:lang w:eastAsia="ru-RU"/>
              </w:rPr>
              <w:t xml:space="preserve"> </w:t>
            </w:r>
            <w:r w:rsidRPr="004F561B">
              <w:rPr>
                <w:rFonts w:ascii="Times New Roman" w:eastAsia="Times New Roman" w:hAnsi="Times New Roman" w:cs="Times New Roman"/>
                <w:color w:val="000000"/>
                <w:lang w:eastAsia="ru-RU"/>
              </w:rPr>
              <w:t>Международные инвестиции : учебное пособие / </w:t>
            </w:r>
            <w:proofErr w:type="spellStart"/>
            <w:r w:rsidRPr="004F561B">
              <w:rPr>
                <w:rFonts w:ascii="Times New Roman" w:eastAsia="Times New Roman" w:hAnsi="Times New Roman" w:cs="Times New Roman"/>
                <w:color w:val="000000"/>
                <w:lang w:eastAsia="ru-RU"/>
              </w:rPr>
              <w:t>О.В.Соболева</w:t>
            </w:r>
            <w:proofErr w:type="spellEnd"/>
            <w:r w:rsidRPr="004F561B">
              <w:rPr>
                <w:rFonts w:ascii="Times New Roman" w:eastAsia="Times New Roman" w:hAnsi="Times New Roman" w:cs="Times New Roman"/>
                <w:color w:val="000000"/>
                <w:lang w:eastAsia="ru-RU"/>
              </w:rPr>
              <w:t> ; М-во образования и науки</w:t>
            </w:r>
            <w:proofErr w:type="gramStart"/>
            <w:r w:rsidRPr="004F561B">
              <w:rPr>
                <w:rFonts w:ascii="Times New Roman" w:eastAsia="Times New Roman" w:hAnsi="Times New Roman" w:cs="Times New Roman"/>
                <w:color w:val="000000"/>
                <w:lang w:eastAsia="ru-RU"/>
              </w:rPr>
              <w:t xml:space="preserve"> Р</w:t>
            </w:r>
            <w:proofErr w:type="gramEnd"/>
            <w:r w:rsidRPr="004F561B">
              <w:rPr>
                <w:rFonts w:ascii="Times New Roman" w:eastAsia="Times New Roman" w:hAnsi="Times New Roman" w:cs="Times New Roman"/>
                <w:color w:val="000000"/>
                <w:lang w:eastAsia="ru-RU"/>
              </w:rPr>
              <w:t>ос. Федерации, С.-</w:t>
            </w:r>
            <w:proofErr w:type="spellStart"/>
            <w:r w:rsidRPr="004F561B">
              <w:rPr>
                <w:rFonts w:ascii="Times New Roman" w:eastAsia="Times New Roman" w:hAnsi="Times New Roman" w:cs="Times New Roman"/>
                <w:color w:val="000000"/>
                <w:lang w:eastAsia="ru-RU"/>
              </w:rPr>
              <w:t>Петерб</w:t>
            </w:r>
            <w:proofErr w:type="spellEnd"/>
            <w:r w:rsidRPr="004F561B">
              <w:rPr>
                <w:rFonts w:ascii="Times New Roman" w:eastAsia="Times New Roman" w:hAnsi="Times New Roman" w:cs="Times New Roman"/>
                <w:color w:val="000000"/>
                <w:lang w:eastAsia="ru-RU"/>
              </w:rPr>
              <w:t xml:space="preserve">. гос. </w:t>
            </w:r>
            <w:proofErr w:type="spellStart"/>
            <w:r w:rsidRPr="004F561B">
              <w:rPr>
                <w:rFonts w:ascii="Times New Roman" w:eastAsia="Times New Roman" w:hAnsi="Times New Roman" w:cs="Times New Roman"/>
                <w:color w:val="000000"/>
                <w:lang w:eastAsia="ru-RU"/>
              </w:rPr>
              <w:t>экон</w:t>
            </w:r>
            <w:proofErr w:type="spellEnd"/>
            <w:r w:rsidRPr="004F561B">
              <w:rPr>
                <w:rFonts w:ascii="Times New Roman" w:eastAsia="Times New Roman" w:hAnsi="Times New Roman" w:cs="Times New Roman"/>
                <w:color w:val="000000"/>
                <w:lang w:eastAsia="ru-RU"/>
              </w:rPr>
              <w:t xml:space="preserve">. ун-т, Каф. мировой экономики и </w:t>
            </w:r>
            <w:proofErr w:type="spellStart"/>
            <w:r w:rsidRPr="004F561B">
              <w:rPr>
                <w:rFonts w:ascii="Times New Roman" w:eastAsia="Times New Roman" w:hAnsi="Times New Roman" w:cs="Times New Roman"/>
                <w:color w:val="000000"/>
                <w:lang w:eastAsia="ru-RU"/>
              </w:rPr>
              <w:t>междунар</w:t>
            </w:r>
            <w:proofErr w:type="spellEnd"/>
            <w:r w:rsidRPr="004F561B">
              <w:rPr>
                <w:rFonts w:ascii="Times New Roman" w:eastAsia="Times New Roman" w:hAnsi="Times New Roman" w:cs="Times New Roman"/>
                <w:color w:val="000000"/>
                <w:lang w:eastAsia="ru-RU"/>
              </w:rPr>
              <w:t xml:space="preserve">. </w:t>
            </w:r>
            <w:proofErr w:type="spellStart"/>
            <w:r w:rsidRPr="004F561B">
              <w:rPr>
                <w:rFonts w:ascii="Times New Roman" w:eastAsia="Times New Roman" w:hAnsi="Times New Roman" w:cs="Times New Roman"/>
                <w:color w:val="000000"/>
                <w:lang w:eastAsia="ru-RU"/>
              </w:rPr>
              <w:t>экон</w:t>
            </w:r>
            <w:proofErr w:type="spellEnd"/>
            <w:r w:rsidRPr="004F561B">
              <w:rPr>
                <w:rFonts w:ascii="Times New Roman" w:eastAsia="Times New Roman" w:hAnsi="Times New Roman" w:cs="Times New Roman"/>
                <w:color w:val="000000"/>
                <w:lang w:eastAsia="ru-RU"/>
              </w:rPr>
              <w:t>. Отношений. Электрон</w:t>
            </w:r>
            <w:proofErr w:type="gramStart"/>
            <w:r w:rsidRPr="004F561B">
              <w:rPr>
                <w:rFonts w:ascii="Times New Roman" w:eastAsia="Times New Roman" w:hAnsi="Times New Roman" w:cs="Times New Roman"/>
                <w:color w:val="000000"/>
                <w:lang w:eastAsia="ru-RU"/>
              </w:rPr>
              <w:t>.</w:t>
            </w:r>
            <w:proofErr w:type="gramEnd"/>
            <w:r w:rsidRPr="004F561B">
              <w:rPr>
                <w:rFonts w:ascii="Times New Roman" w:eastAsia="Times New Roman" w:hAnsi="Times New Roman" w:cs="Times New Roman"/>
                <w:color w:val="000000"/>
                <w:lang w:eastAsia="ru-RU"/>
              </w:rPr>
              <w:t xml:space="preserve"> </w:t>
            </w:r>
            <w:proofErr w:type="gramStart"/>
            <w:r w:rsidRPr="004F561B">
              <w:rPr>
                <w:rFonts w:ascii="Times New Roman" w:eastAsia="Times New Roman" w:hAnsi="Times New Roman" w:cs="Times New Roman"/>
                <w:color w:val="000000"/>
                <w:lang w:eastAsia="ru-RU"/>
              </w:rPr>
              <w:t>т</w:t>
            </w:r>
            <w:proofErr w:type="gramEnd"/>
            <w:r w:rsidRPr="004F561B">
              <w:rPr>
                <w:rFonts w:ascii="Times New Roman" w:eastAsia="Times New Roman" w:hAnsi="Times New Roman" w:cs="Times New Roman"/>
                <w:color w:val="000000"/>
                <w:lang w:eastAsia="ru-RU"/>
              </w:rPr>
              <w:t>екстовые дан. (1 файл : 704 Кб) Санкт-Петербург : Изд-во СПбГЭУ, 2016</w:t>
            </w:r>
          </w:p>
        </w:tc>
        <w:tc>
          <w:tcPr>
            <w:tcW w:w="2224" w:type="pct"/>
            <w:shd w:val="clear" w:color="auto" w:fill="auto"/>
            <w:vAlign w:val="center"/>
            <w:hideMark/>
          </w:tcPr>
          <w:p w14:paraId="25965B29" w14:textId="04CC43EC" w:rsidR="00262CF0" w:rsidRPr="004F561B" w:rsidRDefault="004F561B" w:rsidP="004F561B">
            <w:pPr>
              <w:autoSpaceDE w:val="0"/>
              <w:autoSpaceDN w:val="0"/>
              <w:adjustRightInd w:val="0"/>
              <w:spacing w:after="0" w:line="240" w:lineRule="auto"/>
              <w:ind w:left="57" w:right="57"/>
              <w:rPr>
                <w:rFonts w:ascii="Times New Roman" w:hAnsi="Times New Roman" w:cs="Times New Roman"/>
                <w:color w:val="0000FF"/>
              </w:rPr>
            </w:pPr>
            <w:r w:rsidRPr="004F561B">
              <w:rPr>
                <w:rFonts w:ascii="Times New Roman" w:hAnsi="Times New Roman" w:cs="Times New Roman"/>
                <w:color w:val="0000FF"/>
                <w:lang w:val="en-US"/>
              </w:rPr>
              <w:t>https</w:t>
            </w:r>
            <w:r w:rsidRPr="004F561B">
              <w:rPr>
                <w:rFonts w:ascii="Times New Roman" w:hAnsi="Times New Roman" w:cs="Times New Roman"/>
                <w:color w:val="0000FF"/>
              </w:rPr>
              <w:t>://</w:t>
            </w:r>
            <w:proofErr w:type="spellStart"/>
            <w:r w:rsidRPr="004F561B">
              <w:rPr>
                <w:rFonts w:ascii="Times New Roman" w:hAnsi="Times New Roman" w:cs="Times New Roman"/>
                <w:color w:val="0000FF"/>
                <w:lang w:val="en-US"/>
              </w:rPr>
              <w:t>opac</w:t>
            </w:r>
            <w:proofErr w:type="spellEnd"/>
            <w:r w:rsidRPr="004F561B">
              <w:rPr>
                <w:rFonts w:ascii="Times New Roman" w:hAnsi="Times New Roman" w:cs="Times New Roman"/>
                <w:color w:val="0000FF"/>
              </w:rPr>
              <w:t>.</w:t>
            </w:r>
            <w:proofErr w:type="spellStart"/>
            <w:r w:rsidRPr="004F561B">
              <w:rPr>
                <w:rFonts w:ascii="Times New Roman" w:hAnsi="Times New Roman" w:cs="Times New Roman"/>
                <w:color w:val="0000FF"/>
                <w:lang w:val="en-US"/>
              </w:rPr>
              <w:t>unecon</w:t>
            </w:r>
            <w:proofErr w:type="spellEnd"/>
            <w:r w:rsidRPr="004F561B">
              <w:rPr>
                <w:rFonts w:ascii="Times New Roman" w:hAnsi="Times New Roman" w:cs="Times New Roman"/>
                <w:color w:val="0000FF"/>
              </w:rPr>
              <w:t>.</w:t>
            </w:r>
            <w:proofErr w:type="spellStart"/>
            <w:r w:rsidRPr="004F561B">
              <w:rPr>
                <w:rFonts w:ascii="Times New Roman" w:hAnsi="Times New Roman" w:cs="Times New Roman"/>
                <w:color w:val="0000FF"/>
                <w:lang w:val="en-US"/>
              </w:rPr>
              <w:t>ru</w:t>
            </w:r>
            <w:proofErr w:type="spellEnd"/>
            <w:r w:rsidRPr="004F561B">
              <w:rPr>
                <w:rFonts w:ascii="Times New Roman" w:hAnsi="Times New Roman" w:cs="Times New Roman"/>
                <w:color w:val="0000FF"/>
              </w:rPr>
              <w:t>/</w:t>
            </w:r>
            <w:proofErr w:type="spellStart"/>
            <w:r w:rsidRPr="004F561B">
              <w:rPr>
                <w:rFonts w:ascii="Times New Roman" w:hAnsi="Times New Roman" w:cs="Times New Roman"/>
                <w:color w:val="0000FF"/>
                <w:lang w:val="en-US"/>
              </w:rPr>
              <w:t>elibrary</w:t>
            </w:r>
            <w:proofErr w:type="spellEnd"/>
            <w:r w:rsidRPr="004F561B">
              <w:rPr>
                <w:rFonts w:ascii="Times New Roman" w:hAnsi="Times New Roman" w:cs="Times New Roman"/>
                <w:color w:val="0000FF"/>
              </w:rPr>
              <w:t>/2015/</w:t>
            </w:r>
            <w:proofErr w:type="spellStart"/>
            <w:r w:rsidRPr="004F561B">
              <w:rPr>
                <w:rFonts w:ascii="Times New Roman" w:hAnsi="Times New Roman" w:cs="Times New Roman"/>
                <w:color w:val="0000FF"/>
                <w:lang w:val="en-US"/>
              </w:rPr>
              <w:t>ucheb</w:t>
            </w:r>
            <w:proofErr w:type="spellEnd"/>
            <w:r w:rsidRPr="004F561B">
              <w:rPr>
                <w:rFonts w:ascii="Times New Roman" w:hAnsi="Times New Roman" w:cs="Times New Roman"/>
                <w:color w:val="0000FF"/>
              </w:rPr>
              <w:t>/%</w:t>
            </w:r>
            <w:r w:rsidRPr="004F561B">
              <w:rPr>
                <w:rFonts w:ascii="Times New Roman" w:hAnsi="Times New Roman" w:cs="Times New Roman"/>
                <w:color w:val="0000FF"/>
                <w:lang w:val="en-US"/>
              </w:rPr>
              <w:t>D</w:t>
            </w:r>
            <w:r w:rsidRPr="004F561B">
              <w:rPr>
                <w:rFonts w:ascii="Times New Roman" w:hAnsi="Times New Roman" w:cs="Times New Roman"/>
                <w:color w:val="0000FF"/>
              </w:rPr>
              <w:t>0%9</w:t>
            </w:r>
            <w:r w:rsidRPr="004F561B">
              <w:rPr>
                <w:rFonts w:ascii="Times New Roman" w:hAnsi="Times New Roman" w:cs="Times New Roman"/>
                <w:color w:val="0000FF"/>
                <w:lang w:val="en-US"/>
              </w:rPr>
              <w:t>C</w:t>
            </w:r>
            <w:r w:rsidRPr="004F561B">
              <w:rPr>
                <w:rFonts w:ascii="Times New Roman" w:hAnsi="Times New Roman" w:cs="Times New Roman"/>
                <w:color w:val="0000FF"/>
              </w:rPr>
              <w:t>%</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5%</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6%</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4%</w:t>
            </w:r>
            <w:r w:rsidRPr="004F561B">
              <w:rPr>
                <w:rFonts w:ascii="Times New Roman" w:hAnsi="Times New Roman" w:cs="Times New Roman"/>
                <w:color w:val="0000FF"/>
                <w:lang w:val="en-US"/>
              </w:rPr>
              <w:t>D</w:t>
            </w:r>
            <w:r w:rsidRPr="004F561B">
              <w:rPr>
                <w:rFonts w:ascii="Times New Roman" w:hAnsi="Times New Roman" w:cs="Times New Roman"/>
                <w:color w:val="0000FF"/>
              </w:rPr>
              <w:t>1%83%</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BD</w:t>
            </w:r>
            <w:r w:rsidRPr="004F561B">
              <w:rPr>
                <w:rFonts w:ascii="Times New Roman" w:hAnsi="Times New Roman" w:cs="Times New Roman"/>
                <w:color w:val="0000FF"/>
              </w:rPr>
              <w:t>%</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0%</w:t>
            </w:r>
            <w:r w:rsidRPr="004F561B">
              <w:rPr>
                <w:rFonts w:ascii="Times New Roman" w:hAnsi="Times New Roman" w:cs="Times New Roman"/>
                <w:color w:val="0000FF"/>
                <w:lang w:val="en-US"/>
              </w:rPr>
              <w:t>D</w:t>
            </w:r>
            <w:r w:rsidRPr="004F561B">
              <w:rPr>
                <w:rFonts w:ascii="Times New Roman" w:hAnsi="Times New Roman" w:cs="Times New Roman"/>
                <w:color w:val="0000FF"/>
              </w:rPr>
              <w:t>1%80%</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BE</w:t>
            </w:r>
            <w:r w:rsidRPr="004F561B">
              <w:rPr>
                <w:rFonts w:ascii="Times New Roman" w:hAnsi="Times New Roman" w:cs="Times New Roman"/>
                <w:color w:val="0000FF"/>
              </w:rPr>
              <w:t>%</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4%</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BD</w:t>
            </w:r>
            <w:r w:rsidRPr="004F561B">
              <w:rPr>
                <w:rFonts w:ascii="Times New Roman" w:hAnsi="Times New Roman" w:cs="Times New Roman"/>
                <w:color w:val="0000FF"/>
              </w:rPr>
              <w:t>%</w:t>
            </w:r>
            <w:r w:rsidRPr="004F561B">
              <w:rPr>
                <w:rFonts w:ascii="Times New Roman" w:hAnsi="Times New Roman" w:cs="Times New Roman"/>
                <w:color w:val="0000FF"/>
                <w:lang w:val="en-US"/>
              </w:rPr>
              <w:t>D</w:t>
            </w:r>
            <w:r w:rsidRPr="004F561B">
              <w:rPr>
                <w:rFonts w:ascii="Times New Roman" w:hAnsi="Times New Roman" w:cs="Times New Roman"/>
                <w:color w:val="0000FF"/>
              </w:rPr>
              <w:t>1%8</w:t>
            </w:r>
            <w:r w:rsidRPr="004F561B">
              <w:rPr>
                <w:rFonts w:ascii="Times New Roman" w:hAnsi="Times New Roman" w:cs="Times New Roman"/>
                <w:color w:val="0000FF"/>
                <w:lang w:val="en-US"/>
              </w:rPr>
              <w:t>B</w:t>
            </w:r>
            <w:r w:rsidRPr="004F561B">
              <w:rPr>
                <w:rFonts w:ascii="Times New Roman" w:hAnsi="Times New Roman" w:cs="Times New Roman"/>
                <w:color w:val="0000FF"/>
              </w:rPr>
              <w:t>%</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5%20%</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8%</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BD</w:t>
            </w:r>
            <w:r w:rsidRPr="004F561B">
              <w:rPr>
                <w:rFonts w:ascii="Times New Roman" w:hAnsi="Times New Roman" w:cs="Times New Roman"/>
                <w:color w:val="0000FF"/>
              </w:rPr>
              <w:t>%</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2%</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5%</w:t>
            </w:r>
            <w:r w:rsidRPr="004F561B">
              <w:rPr>
                <w:rFonts w:ascii="Times New Roman" w:hAnsi="Times New Roman" w:cs="Times New Roman"/>
                <w:color w:val="0000FF"/>
                <w:lang w:val="en-US"/>
              </w:rPr>
              <w:t>D</w:t>
            </w:r>
            <w:r w:rsidRPr="004F561B">
              <w:rPr>
                <w:rFonts w:ascii="Times New Roman" w:hAnsi="Times New Roman" w:cs="Times New Roman"/>
                <w:color w:val="0000FF"/>
              </w:rPr>
              <w:t>1%81%</w:t>
            </w:r>
            <w:r w:rsidRPr="004F561B">
              <w:rPr>
                <w:rFonts w:ascii="Times New Roman" w:hAnsi="Times New Roman" w:cs="Times New Roman"/>
                <w:color w:val="0000FF"/>
                <w:lang w:val="en-US"/>
              </w:rPr>
              <w:t>D</w:t>
            </w:r>
            <w:r w:rsidRPr="004F561B">
              <w:rPr>
                <w:rFonts w:ascii="Times New Roman" w:hAnsi="Times New Roman" w:cs="Times New Roman"/>
                <w:color w:val="0000FF"/>
              </w:rPr>
              <w:t>1%82%</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8%</w:t>
            </w:r>
            <w:r w:rsidRPr="004F561B">
              <w:rPr>
                <w:rFonts w:ascii="Times New Roman" w:hAnsi="Times New Roman" w:cs="Times New Roman"/>
                <w:color w:val="0000FF"/>
                <w:lang w:val="en-US"/>
              </w:rPr>
              <w:t>D</w:t>
            </w:r>
            <w:r w:rsidRPr="004F561B">
              <w:rPr>
                <w:rFonts w:ascii="Times New Roman" w:hAnsi="Times New Roman" w:cs="Times New Roman"/>
                <w:color w:val="0000FF"/>
              </w:rPr>
              <w:t>1%86%</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8%</w:t>
            </w:r>
            <w:r w:rsidRPr="004F561B">
              <w:rPr>
                <w:rFonts w:ascii="Times New Roman" w:hAnsi="Times New Roman" w:cs="Times New Roman"/>
                <w:color w:val="0000FF"/>
                <w:lang w:val="en-US"/>
              </w:rPr>
              <w:t>D</w:t>
            </w:r>
            <w:r w:rsidRPr="004F561B">
              <w:rPr>
                <w:rFonts w:ascii="Times New Roman" w:hAnsi="Times New Roman" w:cs="Times New Roman"/>
                <w:color w:val="0000FF"/>
              </w:rPr>
              <w:t>0%</w:t>
            </w:r>
            <w:r w:rsidRPr="004F561B">
              <w:rPr>
                <w:rFonts w:ascii="Times New Roman" w:hAnsi="Times New Roman" w:cs="Times New Roman"/>
                <w:color w:val="0000FF"/>
                <w:lang w:val="en-US"/>
              </w:rPr>
              <w:t>B</w:t>
            </w:r>
            <w:r w:rsidRPr="004F561B">
              <w:rPr>
                <w:rFonts w:ascii="Times New Roman" w:hAnsi="Times New Roman" w:cs="Times New Roman"/>
                <w:color w:val="0000FF"/>
              </w:rPr>
              <w:t>8.</w:t>
            </w:r>
            <w:r w:rsidRPr="004F561B">
              <w:rPr>
                <w:rFonts w:ascii="Times New Roman" w:hAnsi="Times New Roman" w:cs="Times New Roman"/>
                <w:color w:val="0000FF"/>
                <w:lang w:val="en-US"/>
              </w:rPr>
              <w:t>pdf</w:t>
            </w:r>
          </w:p>
        </w:tc>
      </w:tr>
      <w:tr w:rsidR="00262CF0" w:rsidRPr="004F561B" w14:paraId="3EF379A7" w14:textId="77777777" w:rsidTr="004F561B">
        <w:trPr>
          <w:trHeight w:val="354"/>
        </w:trPr>
        <w:tc>
          <w:tcPr>
            <w:tcW w:w="2776" w:type="pct"/>
            <w:shd w:val="clear" w:color="auto" w:fill="auto"/>
            <w:vAlign w:val="center"/>
          </w:tcPr>
          <w:p w14:paraId="719BAEDC" w14:textId="491825B3" w:rsidR="00262CF0" w:rsidRPr="004F561B" w:rsidRDefault="004F561B" w:rsidP="00AA7A6A">
            <w:pPr>
              <w:rPr>
                <w:rFonts w:ascii="Times New Roman" w:hAnsi="Times New Roman" w:cs="Times New Roman"/>
                <w:lang w:bidi="ru-RU"/>
              </w:rPr>
            </w:pPr>
            <w:proofErr w:type="spellStart"/>
            <w:r w:rsidRPr="004F561B">
              <w:rPr>
                <w:rFonts w:ascii="Times New Roman" w:hAnsi="Times New Roman" w:cs="Times New Roman"/>
                <w:color w:val="202023"/>
                <w:shd w:val="clear" w:color="auto" w:fill="FFFFFF"/>
              </w:rPr>
              <w:t>Котелкин</w:t>
            </w:r>
            <w:proofErr w:type="spellEnd"/>
            <w:r w:rsidRPr="004F561B">
              <w:rPr>
                <w:rFonts w:ascii="Times New Roman" w:hAnsi="Times New Roman" w:cs="Times New Roman"/>
                <w:color w:val="202023"/>
                <w:shd w:val="clear" w:color="auto" w:fill="FFFFFF"/>
              </w:rPr>
              <w:t>, С. В. Международные финансы: обзорный курс</w:t>
            </w:r>
            <w:proofErr w:type="gramStart"/>
            <w:r w:rsidRPr="004F561B">
              <w:rPr>
                <w:rFonts w:ascii="Times New Roman" w:hAnsi="Times New Roman" w:cs="Times New Roman"/>
                <w:color w:val="202023"/>
                <w:shd w:val="clear" w:color="auto" w:fill="FFFFFF"/>
              </w:rPr>
              <w:t xml:space="preserve"> :</w:t>
            </w:r>
            <w:proofErr w:type="gramEnd"/>
            <w:r w:rsidRPr="004F561B">
              <w:rPr>
                <w:rFonts w:ascii="Times New Roman" w:hAnsi="Times New Roman" w:cs="Times New Roman"/>
                <w:color w:val="202023"/>
                <w:shd w:val="clear" w:color="auto" w:fill="FFFFFF"/>
              </w:rPr>
              <w:t xml:space="preserve"> учебник / С.В. </w:t>
            </w:r>
            <w:proofErr w:type="spellStart"/>
            <w:r w:rsidRPr="004F561B">
              <w:rPr>
                <w:rFonts w:ascii="Times New Roman" w:hAnsi="Times New Roman" w:cs="Times New Roman"/>
                <w:color w:val="202023"/>
                <w:shd w:val="clear" w:color="auto" w:fill="FFFFFF"/>
              </w:rPr>
              <w:t>Котёлкин</w:t>
            </w:r>
            <w:proofErr w:type="spellEnd"/>
            <w:r w:rsidRPr="004F561B">
              <w:rPr>
                <w:rFonts w:ascii="Times New Roman" w:hAnsi="Times New Roman" w:cs="Times New Roman"/>
                <w:color w:val="202023"/>
                <w:shd w:val="clear" w:color="auto" w:fill="FFFFFF"/>
              </w:rPr>
              <w:t xml:space="preserve">. — 2-е изд., </w:t>
            </w:r>
            <w:proofErr w:type="spellStart"/>
            <w:r w:rsidRPr="004F561B">
              <w:rPr>
                <w:rFonts w:ascii="Times New Roman" w:hAnsi="Times New Roman" w:cs="Times New Roman"/>
                <w:color w:val="202023"/>
                <w:shd w:val="clear" w:color="auto" w:fill="FFFFFF"/>
              </w:rPr>
              <w:t>перераб</w:t>
            </w:r>
            <w:proofErr w:type="spellEnd"/>
            <w:r w:rsidRPr="004F561B">
              <w:rPr>
                <w:rFonts w:ascii="Times New Roman" w:hAnsi="Times New Roman" w:cs="Times New Roman"/>
                <w:color w:val="202023"/>
                <w:shd w:val="clear" w:color="auto" w:fill="FFFFFF"/>
              </w:rPr>
              <w:t>. — Москва</w:t>
            </w:r>
            <w:proofErr w:type="gramStart"/>
            <w:r w:rsidRPr="004F561B">
              <w:rPr>
                <w:rFonts w:ascii="Times New Roman" w:hAnsi="Times New Roman" w:cs="Times New Roman"/>
                <w:color w:val="202023"/>
                <w:shd w:val="clear" w:color="auto" w:fill="FFFFFF"/>
              </w:rPr>
              <w:t xml:space="preserve"> :</w:t>
            </w:r>
            <w:proofErr w:type="gramEnd"/>
            <w:r w:rsidRPr="004F561B">
              <w:rPr>
                <w:rFonts w:ascii="Times New Roman" w:hAnsi="Times New Roman" w:cs="Times New Roman"/>
                <w:color w:val="202023"/>
                <w:shd w:val="clear" w:color="auto" w:fill="FFFFFF"/>
              </w:rPr>
              <w:t xml:space="preserve"> Магистр</w:t>
            </w:r>
            <w:proofErr w:type="gramStart"/>
            <w:r w:rsidRPr="004F561B">
              <w:rPr>
                <w:rFonts w:ascii="Times New Roman" w:hAnsi="Times New Roman" w:cs="Times New Roman"/>
                <w:color w:val="202023"/>
                <w:shd w:val="clear" w:color="auto" w:fill="FFFFFF"/>
              </w:rPr>
              <w:t xml:space="preserve"> :</w:t>
            </w:r>
            <w:proofErr w:type="gramEnd"/>
            <w:r w:rsidRPr="004F561B">
              <w:rPr>
                <w:rFonts w:ascii="Times New Roman" w:hAnsi="Times New Roman" w:cs="Times New Roman"/>
                <w:color w:val="202023"/>
                <w:shd w:val="clear" w:color="auto" w:fill="FFFFFF"/>
              </w:rPr>
              <w:t xml:space="preserve"> ИНФРА-М, 2023. — 368 с. - ISBN 978-5-9776-0503-8.</w:t>
            </w:r>
          </w:p>
        </w:tc>
        <w:tc>
          <w:tcPr>
            <w:tcW w:w="2224" w:type="pct"/>
            <w:shd w:val="clear" w:color="auto" w:fill="auto"/>
            <w:vAlign w:val="center"/>
            <w:hideMark/>
          </w:tcPr>
          <w:p w14:paraId="7C9017F1" w14:textId="1A2A65C3" w:rsidR="00262CF0" w:rsidRPr="004F561B" w:rsidRDefault="009029DD" w:rsidP="004F561B">
            <w:pPr>
              <w:autoSpaceDE w:val="0"/>
              <w:autoSpaceDN w:val="0"/>
              <w:adjustRightInd w:val="0"/>
              <w:spacing w:after="0" w:line="240" w:lineRule="auto"/>
              <w:ind w:left="57" w:right="57"/>
              <w:rPr>
                <w:rFonts w:ascii="Times New Roman" w:hAnsi="Times New Roman" w:cs="Times New Roman"/>
                <w:color w:val="0000FF"/>
              </w:rPr>
            </w:pPr>
            <w:hyperlink r:id="rId12" w:history="1">
              <w:r w:rsidR="004F561B" w:rsidRPr="004F561B">
                <w:rPr>
                  <w:rStyle w:val="a8"/>
                  <w:rFonts w:ascii="Times New Roman" w:hAnsi="Times New Roman" w:cs="Times New Roman"/>
                  <w:shd w:val="clear" w:color="auto" w:fill="FFFFFF"/>
                </w:rPr>
                <w:t>https://znanium.ru/catalog/product/2085568</w:t>
              </w:r>
            </w:hyperlink>
            <w:r w:rsidR="004F561B" w:rsidRPr="004F561B">
              <w:rPr>
                <w:rFonts w:ascii="Times New Roman" w:hAnsi="Times New Roman" w:cs="Times New Roman"/>
                <w:color w:val="202023"/>
                <w:shd w:val="clear" w:color="auto" w:fill="FFFFFF"/>
              </w:rPr>
              <w:t xml:space="preserve"> </w:t>
            </w:r>
          </w:p>
        </w:tc>
      </w:tr>
      <w:tr w:rsidR="00262CF0" w:rsidRPr="004F561B" w14:paraId="70328BB1" w14:textId="77777777" w:rsidTr="004F561B">
        <w:trPr>
          <w:trHeight w:val="354"/>
        </w:trPr>
        <w:tc>
          <w:tcPr>
            <w:tcW w:w="2776" w:type="pct"/>
            <w:shd w:val="clear" w:color="auto" w:fill="auto"/>
            <w:vAlign w:val="center"/>
          </w:tcPr>
          <w:p w14:paraId="1D8ED450" w14:textId="4E2B703B" w:rsidR="00262CF0" w:rsidRPr="004F561B" w:rsidRDefault="004F561B" w:rsidP="00AA7A6A">
            <w:pPr>
              <w:rPr>
                <w:rFonts w:ascii="Times New Roman" w:hAnsi="Times New Roman" w:cs="Times New Roman"/>
                <w:lang w:bidi="ru-RU"/>
              </w:rPr>
            </w:pPr>
            <w:r w:rsidRPr="004F561B">
              <w:rPr>
                <w:rFonts w:ascii="Times New Roman" w:hAnsi="Times New Roman" w:cs="Times New Roman"/>
                <w:color w:val="000000"/>
                <w:shd w:val="clear" w:color="auto" w:fill="FFFFFF"/>
              </w:rPr>
              <w:t>Современный финансовый рынок</w:t>
            </w:r>
            <w:proofErr w:type="gramStart"/>
            <w:r w:rsidRPr="004F561B">
              <w:rPr>
                <w:rFonts w:ascii="Times New Roman" w:hAnsi="Times New Roman" w:cs="Times New Roman"/>
                <w:color w:val="000000"/>
                <w:shd w:val="clear" w:color="auto" w:fill="FFFFFF"/>
              </w:rPr>
              <w:t> :</w:t>
            </w:r>
            <w:proofErr w:type="gramEnd"/>
            <w:r w:rsidRPr="004F561B">
              <w:rPr>
                <w:rFonts w:ascii="Times New Roman" w:hAnsi="Times New Roman" w:cs="Times New Roman"/>
                <w:color w:val="000000"/>
                <w:shd w:val="clear" w:color="auto" w:fill="FFFFFF"/>
              </w:rPr>
              <w:t xml:space="preserve"> учебник и практикум для вузов / ответственные редакторы Н. Б. Болдырева, Л. Г. Решетникова, Г. В. Чернова. — 3-е изд., </w:t>
            </w:r>
            <w:proofErr w:type="spellStart"/>
            <w:r w:rsidRPr="004F561B">
              <w:rPr>
                <w:rFonts w:ascii="Times New Roman" w:hAnsi="Times New Roman" w:cs="Times New Roman"/>
                <w:color w:val="000000"/>
                <w:shd w:val="clear" w:color="auto" w:fill="FFFFFF"/>
              </w:rPr>
              <w:t>перераб</w:t>
            </w:r>
            <w:proofErr w:type="spellEnd"/>
            <w:r w:rsidRPr="004F561B">
              <w:rPr>
                <w:rFonts w:ascii="Times New Roman" w:hAnsi="Times New Roman" w:cs="Times New Roman"/>
                <w:color w:val="000000"/>
                <w:shd w:val="clear" w:color="auto" w:fill="FFFFFF"/>
              </w:rPr>
              <w:t xml:space="preserve">. и доп. — Москва : Издательство </w:t>
            </w:r>
            <w:proofErr w:type="spellStart"/>
            <w:r w:rsidRPr="004F561B">
              <w:rPr>
                <w:rFonts w:ascii="Times New Roman" w:hAnsi="Times New Roman" w:cs="Times New Roman"/>
                <w:color w:val="000000"/>
                <w:shd w:val="clear" w:color="auto" w:fill="FFFFFF"/>
              </w:rPr>
              <w:t>Юрайт</w:t>
            </w:r>
            <w:proofErr w:type="spellEnd"/>
            <w:r w:rsidRPr="004F561B">
              <w:rPr>
                <w:rFonts w:ascii="Times New Roman" w:hAnsi="Times New Roman" w:cs="Times New Roman"/>
                <w:color w:val="000000"/>
                <w:shd w:val="clear" w:color="auto" w:fill="FFFFFF"/>
              </w:rPr>
              <w:t>, 2025. — 415 с. — (Высшее образование). — ISBN 978-5-534-19865-2.</w:t>
            </w:r>
          </w:p>
        </w:tc>
        <w:tc>
          <w:tcPr>
            <w:tcW w:w="2224" w:type="pct"/>
            <w:shd w:val="clear" w:color="auto" w:fill="auto"/>
            <w:vAlign w:val="center"/>
            <w:hideMark/>
          </w:tcPr>
          <w:p w14:paraId="0B73AFF9" w14:textId="18B1858F" w:rsidR="00262CF0" w:rsidRPr="004F561B" w:rsidRDefault="004F561B" w:rsidP="004F561B">
            <w:pPr>
              <w:autoSpaceDE w:val="0"/>
              <w:autoSpaceDN w:val="0"/>
              <w:adjustRightInd w:val="0"/>
              <w:spacing w:after="0" w:line="240" w:lineRule="auto"/>
              <w:ind w:left="57" w:right="57"/>
              <w:rPr>
                <w:rFonts w:ascii="Times New Roman" w:hAnsi="Times New Roman" w:cs="Times New Roman"/>
                <w:color w:val="0000FF"/>
              </w:rPr>
            </w:pPr>
            <w:r w:rsidRPr="004F561B">
              <w:rPr>
                <w:rFonts w:ascii="Times New Roman" w:hAnsi="Times New Roman" w:cs="Times New Roman"/>
                <w:color w:val="000000"/>
                <w:shd w:val="clear" w:color="auto" w:fill="FFFFFF"/>
              </w:rPr>
              <w:t> </w:t>
            </w:r>
            <w:hyperlink r:id="rId13" w:tgtFrame="_blank" w:history="1">
              <w:r w:rsidRPr="004F561B">
                <w:rPr>
                  <w:rStyle w:val="a8"/>
                  <w:rFonts w:ascii="Times New Roman" w:hAnsi="Times New Roman" w:cs="Times New Roman"/>
                  <w:color w:val="486C97"/>
                  <w:bdr w:val="single" w:sz="2" w:space="0" w:color="E5E7EB" w:frame="1"/>
                  <w:shd w:val="clear" w:color="auto" w:fill="FFFFFF"/>
                </w:rPr>
                <w:t>https://urait.ru/bcode/557258</w:t>
              </w:r>
            </w:hyperlink>
            <w:r w:rsidRPr="004F561B">
              <w:rPr>
                <w:rFonts w:ascii="Times New Roman" w:hAnsi="Times New Roman" w:cs="Times New Roman"/>
              </w:rPr>
              <w:t xml:space="preserve"> </w:t>
            </w:r>
          </w:p>
        </w:tc>
      </w:tr>
    </w:tbl>
    <w:p w14:paraId="570D085B" w14:textId="77777777" w:rsidR="0091168E" w:rsidRPr="00F40535"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C95C00B" w14:textId="77777777" w:rsidTr="007B550D">
        <w:tc>
          <w:tcPr>
            <w:tcW w:w="9345" w:type="dxa"/>
          </w:tcPr>
          <w:p w14:paraId="6F7D7F9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74995DB1" w14:textId="77777777" w:rsidTr="007B550D">
        <w:tc>
          <w:tcPr>
            <w:tcW w:w="9345" w:type="dxa"/>
          </w:tcPr>
          <w:p w14:paraId="57F5325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B90465A" w14:textId="77777777" w:rsidTr="007B550D">
        <w:tc>
          <w:tcPr>
            <w:tcW w:w="9345" w:type="dxa"/>
          </w:tcPr>
          <w:p w14:paraId="3AAC35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AB7171" w14:paraId="261C94DB" w14:textId="77777777" w:rsidTr="007B550D">
        <w:tc>
          <w:tcPr>
            <w:tcW w:w="9345" w:type="dxa"/>
          </w:tcPr>
          <w:p w14:paraId="275E2AE9" w14:textId="77777777" w:rsidR="007B550D" w:rsidRDefault="00315651" w:rsidP="007B550D">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p w14:paraId="2DA8C08B" w14:textId="77777777" w:rsidR="00315651" w:rsidRDefault="00315651" w:rsidP="007B550D">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p w14:paraId="68E7F7DC" w14:textId="531E28E9" w:rsidR="00315651" w:rsidRPr="007E6725" w:rsidRDefault="00315651" w:rsidP="007B550D">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C1185D6" w14:textId="77777777" w:rsidR="0091168E" w:rsidRPr="004F561B" w:rsidRDefault="0091168E" w:rsidP="007B550D">
      <w:pPr>
        <w:rPr>
          <w:rFonts w:ascii="Times New Roman" w:hAnsi="Times New Roman" w:cs="Times New Roman"/>
          <w:b/>
          <w:sz w:val="28"/>
          <w:szCs w:val="28"/>
          <w:lang w:val="en-US"/>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029D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40535" w:rsidRDefault="002C735C" w:rsidP="004F561B">
            <w:pPr>
              <w:pStyle w:val="Style214"/>
              <w:spacing w:line="240" w:lineRule="auto"/>
              <w:ind w:firstLine="0"/>
              <w:jc w:val="center"/>
              <w:rPr>
                <w:b/>
                <w:sz w:val="22"/>
                <w:szCs w:val="22"/>
              </w:rPr>
            </w:pPr>
            <w:r w:rsidRPr="00F40535">
              <w:rPr>
                <w:b/>
                <w:sz w:val="22"/>
                <w:szCs w:val="22"/>
              </w:rPr>
              <w:t>Наименование учебных аудиторий, перечень</w:t>
            </w:r>
          </w:p>
        </w:tc>
        <w:tc>
          <w:tcPr>
            <w:tcW w:w="2262" w:type="dxa"/>
            <w:shd w:val="clear" w:color="auto" w:fill="auto"/>
          </w:tcPr>
          <w:p w14:paraId="3A00FEF8" w14:textId="77777777" w:rsidR="002C735C" w:rsidRPr="00F40535" w:rsidRDefault="002C735C" w:rsidP="004F561B">
            <w:pPr>
              <w:pStyle w:val="Style214"/>
              <w:spacing w:line="240" w:lineRule="auto"/>
              <w:ind w:firstLine="0"/>
              <w:jc w:val="center"/>
              <w:rPr>
                <w:b/>
                <w:sz w:val="22"/>
                <w:szCs w:val="22"/>
              </w:rPr>
            </w:pPr>
            <w:r w:rsidRPr="00F40535">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48DB40F6" w:rsidR="002C735C" w:rsidRPr="00F40535" w:rsidRDefault="00B43524" w:rsidP="004F561B">
            <w:pPr>
              <w:pStyle w:val="Style214"/>
              <w:spacing w:line="240" w:lineRule="auto"/>
              <w:ind w:firstLine="0"/>
              <w:rPr>
                <w:sz w:val="22"/>
                <w:szCs w:val="22"/>
              </w:rPr>
            </w:pPr>
            <w:r w:rsidRPr="00F40535">
              <w:rPr>
                <w:sz w:val="22"/>
                <w:szCs w:val="22"/>
              </w:rPr>
              <w:t>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F561B">
              <w:rPr>
                <w:sz w:val="22"/>
                <w:szCs w:val="22"/>
              </w:rPr>
              <w:t xml:space="preserve"> </w:t>
            </w:r>
            <w:r w:rsidRPr="00F40535">
              <w:rPr>
                <w:sz w:val="22"/>
                <w:szCs w:val="22"/>
              </w:rPr>
              <w:t xml:space="preserve">Специализированная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F40535">
              <w:rPr>
                <w:sz w:val="22"/>
                <w:szCs w:val="22"/>
                <w:lang w:val="en-US"/>
              </w:rPr>
              <w:t>Intel</w:t>
            </w:r>
            <w:r w:rsidRPr="00F40535">
              <w:rPr>
                <w:sz w:val="22"/>
                <w:szCs w:val="22"/>
              </w:rPr>
              <w:t xml:space="preserve"> </w:t>
            </w:r>
            <w:proofErr w:type="spellStart"/>
            <w:r w:rsidRPr="00F40535">
              <w:rPr>
                <w:sz w:val="22"/>
                <w:szCs w:val="22"/>
                <w:lang w:val="en-US"/>
              </w:rPr>
              <w:t>i</w:t>
            </w:r>
            <w:proofErr w:type="spellEnd"/>
            <w:r w:rsidRPr="00F40535">
              <w:rPr>
                <w:sz w:val="22"/>
                <w:szCs w:val="22"/>
              </w:rPr>
              <w:t xml:space="preserve">3-2100 2.4 </w:t>
            </w:r>
            <w:proofErr w:type="spellStart"/>
            <w:r w:rsidRPr="00F40535">
              <w:rPr>
                <w:sz w:val="22"/>
                <w:szCs w:val="22"/>
                <w:lang w:val="en-US"/>
              </w:rPr>
              <w:t>Ghz</w:t>
            </w:r>
            <w:proofErr w:type="spellEnd"/>
            <w:r w:rsidRPr="00F40535">
              <w:rPr>
                <w:sz w:val="22"/>
                <w:szCs w:val="22"/>
              </w:rPr>
              <w:t>/500/4/</w:t>
            </w:r>
            <w:r w:rsidRPr="00F40535">
              <w:rPr>
                <w:sz w:val="22"/>
                <w:szCs w:val="22"/>
                <w:lang w:val="en-US"/>
              </w:rPr>
              <w:t>Acer</w:t>
            </w:r>
            <w:r w:rsidRPr="00F40535">
              <w:rPr>
                <w:sz w:val="22"/>
                <w:szCs w:val="22"/>
              </w:rPr>
              <w:t xml:space="preserve"> </w:t>
            </w:r>
            <w:r w:rsidRPr="00F40535">
              <w:rPr>
                <w:sz w:val="22"/>
                <w:szCs w:val="22"/>
                <w:lang w:val="en-US"/>
              </w:rPr>
              <w:t>V</w:t>
            </w:r>
            <w:r w:rsidRPr="00F40535">
              <w:rPr>
                <w:sz w:val="22"/>
                <w:szCs w:val="22"/>
              </w:rPr>
              <w:t xml:space="preserve">193 19", Проектор </w:t>
            </w:r>
            <w:r w:rsidRPr="00F40535">
              <w:rPr>
                <w:sz w:val="22"/>
                <w:szCs w:val="22"/>
                <w:lang w:val="en-US"/>
              </w:rPr>
              <w:t>NEC</w:t>
            </w:r>
            <w:r w:rsidRPr="00F40535">
              <w:rPr>
                <w:sz w:val="22"/>
                <w:szCs w:val="22"/>
              </w:rPr>
              <w:t xml:space="preserve"> </w:t>
            </w:r>
            <w:r w:rsidRPr="00F40535">
              <w:rPr>
                <w:sz w:val="22"/>
                <w:szCs w:val="22"/>
                <w:lang w:val="en-US"/>
              </w:rPr>
              <w:t>NP</w:t>
            </w:r>
            <w:r w:rsidRPr="00F40535">
              <w:rPr>
                <w:sz w:val="22"/>
                <w:szCs w:val="22"/>
              </w:rPr>
              <w:t>-</w:t>
            </w:r>
            <w:r w:rsidRPr="00F40535">
              <w:rPr>
                <w:sz w:val="22"/>
                <w:szCs w:val="22"/>
                <w:lang w:val="en-US"/>
              </w:rPr>
              <w:t>P</w:t>
            </w:r>
            <w:r w:rsidRPr="00F40535">
              <w:rPr>
                <w:sz w:val="22"/>
                <w:szCs w:val="22"/>
              </w:rPr>
              <w:t>501</w:t>
            </w:r>
            <w:r w:rsidRPr="00F40535">
              <w:rPr>
                <w:sz w:val="22"/>
                <w:szCs w:val="22"/>
                <w:lang w:val="en-US"/>
              </w:rPr>
              <w:t>X</w:t>
            </w:r>
            <w:r w:rsidRPr="00F40535">
              <w:rPr>
                <w:sz w:val="22"/>
                <w:szCs w:val="22"/>
              </w:rPr>
              <w:t xml:space="preserve"> в комплекте : кабель </w:t>
            </w:r>
            <w:r w:rsidRPr="00F40535">
              <w:rPr>
                <w:sz w:val="22"/>
                <w:szCs w:val="22"/>
                <w:lang w:val="en-US"/>
              </w:rPr>
              <w:t>VGA</w:t>
            </w:r>
            <w:r w:rsidRPr="00F40535">
              <w:rPr>
                <w:sz w:val="22"/>
                <w:szCs w:val="22"/>
              </w:rPr>
              <w:t>-</w:t>
            </w:r>
            <w:r w:rsidRPr="00F40535">
              <w:rPr>
                <w:sz w:val="22"/>
                <w:szCs w:val="22"/>
                <w:lang w:val="en-US"/>
              </w:rPr>
              <w:t>VGA</w:t>
            </w:r>
            <w:r w:rsidRPr="00F40535">
              <w:rPr>
                <w:sz w:val="22"/>
                <w:szCs w:val="22"/>
              </w:rPr>
              <w:t xml:space="preserve"> </w:t>
            </w:r>
            <w:r w:rsidRPr="00F40535">
              <w:rPr>
                <w:sz w:val="22"/>
                <w:szCs w:val="22"/>
                <w:lang w:val="en-US"/>
              </w:rPr>
              <w:t>Kramer</w:t>
            </w:r>
            <w:r w:rsidRPr="00F40535">
              <w:rPr>
                <w:sz w:val="22"/>
                <w:szCs w:val="22"/>
              </w:rPr>
              <w:t xml:space="preserve"> 15</w:t>
            </w:r>
            <w:r w:rsidRPr="00F40535">
              <w:rPr>
                <w:sz w:val="22"/>
                <w:szCs w:val="22"/>
                <w:lang w:val="en-US"/>
              </w:rPr>
              <w:t>m</w:t>
            </w:r>
            <w:r w:rsidRPr="00F40535">
              <w:rPr>
                <w:sz w:val="22"/>
                <w:szCs w:val="22"/>
              </w:rPr>
              <w:t>15</w:t>
            </w:r>
            <w:r w:rsidRPr="00F40535">
              <w:rPr>
                <w:sz w:val="22"/>
                <w:szCs w:val="22"/>
                <w:lang w:val="en-US"/>
              </w:rPr>
              <w:t>m</w:t>
            </w:r>
            <w:r w:rsidRPr="00F40535">
              <w:rPr>
                <w:sz w:val="22"/>
                <w:szCs w:val="22"/>
              </w:rPr>
              <w:t xml:space="preserve"> длина 15 м Усилитель распределитель </w:t>
            </w:r>
            <w:r w:rsidRPr="00F40535">
              <w:rPr>
                <w:sz w:val="22"/>
                <w:szCs w:val="22"/>
                <w:lang w:val="en-US"/>
              </w:rPr>
              <w:t>VGA</w:t>
            </w:r>
            <w:r w:rsidRPr="00F40535">
              <w:rPr>
                <w:sz w:val="22"/>
                <w:szCs w:val="22"/>
              </w:rPr>
              <w:t xml:space="preserve"> сигнала </w:t>
            </w:r>
            <w:r w:rsidRPr="00F40535">
              <w:rPr>
                <w:sz w:val="22"/>
                <w:szCs w:val="22"/>
                <w:lang w:val="en-US"/>
              </w:rPr>
              <w:t>Kramer</w:t>
            </w:r>
            <w:r w:rsidRPr="00F40535">
              <w:rPr>
                <w:sz w:val="22"/>
                <w:szCs w:val="22"/>
              </w:rPr>
              <w:t xml:space="preserve"> </w:t>
            </w:r>
            <w:r w:rsidRPr="00F40535">
              <w:rPr>
                <w:sz w:val="22"/>
                <w:szCs w:val="22"/>
                <w:lang w:val="en-US"/>
              </w:rPr>
              <w:t>VP</w:t>
            </w:r>
            <w:r w:rsidRPr="00F40535">
              <w:rPr>
                <w:sz w:val="22"/>
                <w:szCs w:val="22"/>
              </w:rPr>
              <w:t>-222</w:t>
            </w:r>
            <w:r w:rsidRPr="00F40535">
              <w:rPr>
                <w:sz w:val="22"/>
                <w:szCs w:val="22"/>
                <w:lang w:val="en-US"/>
              </w:rPr>
              <w:t>K</w:t>
            </w:r>
            <w:r w:rsidRPr="00F40535">
              <w:rPr>
                <w:sz w:val="22"/>
                <w:szCs w:val="22"/>
              </w:rPr>
              <w:t xml:space="preserve"> кабель </w:t>
            </w:r>
            <w:proofErr w:type="spellStart"/>
            <w:r w:rsidRPr="00F40535">
              <w:rPr>
                <w:sz w:val="22"/>
                <w:szCs w:val="22"/>
                <w:lang w:val="en-US"/>
              </w:rPr>
              <w:t>Greenconnect</w:t>
            </w:r>
            <w:proofErr w:type="spellEnd"/>
            <w:r w:rsidRPr="00F40535">
              <w:rPr>
                <w:sz w:val="22"/>
                <w:szCs w:val="22"/>
              </w:rPr>
              <w:t xml:space="preserve"> </w:t>
            </w:r>
            <w:r w:rsidRPr="00F40535">
              <w:rPr>
                <w:sz w:val="22"/>
                <w:szCs w:val="22"/>
                <w:lang w:val="en-US"/>
              </w:rPr>
              <w:t>Jack</w:t>
            </w:r>
            <w:r w:rsidRPr="00F40535">
              <w:rPr>
                <w:sz w:val="22"/>
                <w:szCs w:val="22"/>
              </w:rPr>
              <w:t xml:space="preserve"> 3.5 </w:t>
            </w:r>
            <w:r w:rsidRPr="00F40535">
              <w:rPr>
                <w:sz w:val="22"/>
                <w:szCs w:val="22"/>
                <w:lang w:val="en-US"/>
              </w:rPr>
              <w:t>mm</w:t>
            </w:r>
            <w:r w:rsidRPr="00F40535">
              <w:rPr>
                <w:sz w:val="22"/>
                <w:szCs w:val="22"/>
              </w:rPr>
              <w:t>/</w:t>
            </w:r>
            <w:r w:rsidRPr="00F40535">
              <w:rPr>
                <w:sz w:val="22"/>
                <w:szCs w:val="22"/>
                <w:lang w:val="en-US"/>
              </w:rPr>
              <w:t>RCA</w:t>
            </w:r>
            <w:r w:rsidRPr="00F40535">
              <w:rPr>
                <w:sz w:val="22"/>
                <w:szCs w:val="22"/>
              </w:rPr>
              <w:t xml:space="preserve"> 2 длина 3 м - 1 шт.,  Микшер-усилитель </w:t>
            </w:r>
            <w:r w:rsidRPr="00F40535">
              <w:rPr>
                <w:sz w:val="22"/>
                <w:szCs w:val="22"/>
                <w:lang w:val="en-US"/>
              </w:rPr>
              <w:t>JDM</w:t>
            </w:r>
            <w:r w:rsidRPr="00F40535">
              <w:rPr>
                <w:sz w:val="22"/>
                <w:szCs w:val="22"/>
              </w:rPr>
              <w:t xml:space="preserve"> </w:t>
            </w:r>
            <w:r w:rsidRPr="00F40535">
              <w:rPr>
                <w:sz w:val="22"/>
                <w:szCs w:val="22"/>
                <w:lang w:val="en-US"/>
              </w:rPr>
              <w:t>TA</w:t>
            </w:r>
            <w:r w:rsidRPr="00F40535">
              <w:rPr>
                <w:sz w:val="22"/>
                <w:szCs w:val="22"/>
              </w:rPr>
              <w:t xml:space="preserve">-1120 в комплекте кабель микрофонный </w:t>
            </w:r>
            <w:r w:rsidRPr="00F40535">
              <w:rPr>
                <w:sz w:val="22"/>
                <w:szCs w:val="22"/>
                <w:lang w:val="en-US"/>
              </w:rPr>
              <w:t>Tasker</w:t>
            </w:r>
            <w:r w:rsidRPr="00F40535">
              <w:rPr>
                <w:sz w:val="22"/>
                <w:szCs w:val="22"/>
              </w:rPr>
              <w:t xml:space="preserve"> </w:t>
            </w:r>
            <w:r w:rsidRPr="00F40535">
              <w:rPr>
                <w:sz w:val="22"/>
                <w:szCs w:val="22"/>
                <w:lang w:val="en-US"/>
              </w:rPr>
              <w:t>c</w:t>
            </w:r>
            <w:r w:rsidRPr="00F40535">
              <w:rPr>
                <w:sz w:val="22"/>
                <w:szCs w:val="22"/>
              </w:rPr>
              <w:t xml:space="preserve">114 </w:t>
            </w:r>
            <w:r w:rsidRPr="00F40535">
              <w:rPr>
                <w:sz w:val="22"/>
                <w:szCs w:val="22"/>
                <w:lang w:val="en-US"/>
              </w:rPr>
              <w:t>black</w:t>
            </w:r>
            <w:r w:rsidRPr="00F40535">
              <w:rPr>
                <w:sz w:val="22"/>
                <w:szCs w:val="22"/>
              </w:rPr>
              <w:t xml:space="preserve"> в бухте 100м. Микрофон </w:t>
            </w:r>
            <w:r w:rsidRPr="00F40535">
              <w:rPr>
                <w:sz w:val="22"/>
                <w:szCs w:val="22"/>
                <w:lang w:val="en-US"/>
              </w:rPr>
              <w:t>BEHRINGER</w:t>
            </w:r>
            <w:r w:rsidRPr="00F40535">
              <w:rPr>
                <w:sz w:val="22"/>
                <w:szCs w:val="22"/>
              </w:rPr>
              <w:t xml:space="preserve"> </w:t>
            </w:r>
            <w:r w:rsidRPr="00F40535">
              <w:rPr>
                <w:sz w:val="22"/>
                <w:szCs w:val="22"/>
                <w:lang w:val="en-US"/>
              </w:rPr>
              <w:t>XM</w:t>
            </w:r>
            <w:r w:rsidRPr="00F40535">
              <w:rPr>
                <w:sz w:val="22"/>
                <w:szCs w:val="22"/>
              </w:rPr>
              <w:t xml:space="preserve">8500 Кабель акустический </w:t>
            </w:r>
            <w:r w:rsidRPr="00F40535">
              <w:rPr>
                <w:sz w:val="22"/>
                <w:szCs w:val="22"/>
                <w:lang w:val="en-US"/>
              </w:rPr>
              <w:t>Tasker</w:t>
            </w:r>
            <w:r w:rsidRPr="00F40535">
              <w:rPr>
                <w:sz w:val="22"/>
                <w:szCs w:val="22"/>
              </w:rPr>
              <w:t xml:space="preserve"> </w:t>
            </w:r>
            <w:r w:rsidRPr="00F40535">
              <w:rPr>
                <w:sz w:val="22"/>
                <w:szCs w:val="22"/>
                <w:lang w:val="en-US"/>
              </w:rPr>
              <w:t>C</w:t>
            </w:r>
            <w:r w:rsidRPr="00F40535">
              <w:rPr>
                <w:sz w:val="22"/>
                <w:szCs w:val="22"/>
              </w:rPr>
              <w:t xml:space="preserve">121 в бухте 100м. - 1 шт., Экран с электроприводом </w:t>
            </w:r>
            <w:proofErr w:type="spellStart"/>
            <w:r w:rsidRPr="00F40535">
              <w:rPr>
                <w:sz w:val="22"/>
                <w:szCs w:val="22"/>
                <w:lang w:val="en-US"/>
              </w:rPr>
              <w:t>ScreenMedia</w:t>
            </w:r>
            <w:proofErr w:type="spellEnd"/>
            <w:r w:rsidRPr="00F40535">
              <w:rPr>
                <w:sz w:val="22"/>
                <w:szCs w:val="22"/>
              </w:rPr>
              <w:t xml:space="preserve"> </w:t>
            </w:r>
            <w:r w:rsidRPr="00F40535">
              <w:rPr>
                <w:sz w:val="22"/>
                <w:szCs w:val="22"/>
                <w:lang w:val="en-US"/>
              </w:rPr>
              <w:t>Champion</w:t>
            </w:r>
            <w:r w:rsidRPr="00F40535">
              <w:rPr>
                <w:sz w:val="22"/>
                <w:szCs w:val="22"/>
              </w:rPr>
              <w:t xml:space="preserve"> 305х229см (</w:t>
            </w:r>
            <w:r w:rsidRPr="00F40535">
              <w:rPr>
                <w:sz w:val="22"/>
                <w:szCs w:val="22"/>
                <w:lang w:val="en-US"/>
              </w:rPr>
              <w:t>SCM</w:t>
            </w:r>
            <w:r w:rsidRPr="00F40535">
              <w:rPr>
                <w:sz w:val="22"/>
                <w:szCs w:val="22"/>
              </w:rPr>
              <w:t xml:space="preserve">-4306) - 1 шт., Акустическая система </w:t>
            </w:r>
            <w:proofErr w:type="spellStart"/>
            <w:r w:rsidRPr="00F40535">
              <w:rPr>
                <w:sz w:val="22"/>
                <w:szCs w:val="22"/>
                <w:lang w:val="en-US"/>
              </w:rPr>
              <w:t>APart</w:t>
            </w:r>
            <w:proofErr w:type="spellEnd"/>
            <w:r w:rsidRPr="00F40535">
              <w:rPr>
                <w:sz w:val="22"/>
                <w:szCs w:val="22"/>
              </w:rPr>
              <w:t xml:space="preserve"> </w:t>
            </w:r>
            <w:r w:rsidRPr="00F40535">
              <w:rPr>
                <w:sz w:val="22"/>
                <w:szCs w:val="22"/>
                <w:lang w:val="en-US"/>
              </w:rPr>
              <w:t>MASK</w:t>
            </w:r>
            <w:r w:rsidRPr="00F40535">
              <w:rPr>
                <w:sz w:val="22"/>
                <w:szCs w:val="22"/>
              </w:rPr>
              <w:t>6</w:t>
            </w:r>
            <w:r w:rsidRPr="00F40535">
              <w:rPr>
                <w:sz w:val="22"/>
                <w:szCs w:val="22"/>
                <w:lang w:val="en-US"/>
              </w:rPr>
              <w:t>T</w:t>
            </w:r>
            <w:r w:rsidRPr="00F40535">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40535" w:rsidRDefault="00B43524" w:rsidP="004F561B">
            <w:pPr>
              <w:pStyle w:val="Style214"/>
              <w:spacing w:line="240" w:lineRule="auto"/>
              <w:ind w:firstLine="0"/>
              <w:rPr>
                <w:sz w:val="22"/>
                <w:szCs w:val="22"/>
              </w:rPr>
            </w:pPr>
            <w:r w:rsidRPr="00F40535">
              <w:rPr>
                <w:sz w:val="22"/>
                <w:szCs w:val="22"/>
              </w:rPr>
              <w:t>191023, г. Санкт-Петербург, ул. Канал Грибоедова, 30/32, литер «А», «Б», «Р»</w:t>
            </w:r>
          </w:p>
        </w:tc>
      </w:tr>
      <w:tr w:rsidR="002C735C" w:rsidRPr="007E6725" w14:paraId="6F9F294E" w14:textId="77777777" w:rsidTr="008416EB">
        <w:tc>
          <w:tcPr>
            <w:tcW w:w="7797" w:type="dxa"/>
            <w:shd w:val="clear" w:color="auto" w:fill="auto"/>
          </w:tcPr>
          <w:p w14:paraId="3187588C" w14:textId="1E57F616" w:rsidR="002C735C" w:rsidRPr="00F40535" w:rsidRDefault="00B43524" w:rsidP="004F561B">
            <w:pPr>
              <w:pStyle w:val="Style214"/>
              <w:spacing w:line="240" w:lineRule="auto"/>
              <w:ind w:firstLine="0"/>
              <w:rPr>
                <w:sz w:val="22"/>
                <w:szCs w:val="22"/>
              </w:rPr>
            </w:pPr>
            <w:r w:rsidRPr="00F40535">
              <w:rPr>
                <w:sz w:val="22"/>
                <w:szCs w:val="22"/>
              </w:rPr>
              <w:t>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F561B">
              <w:rPr>
                <w:sz w:val="22"/>
                <w:szCs w:val="22"/>
              </w:rPr>
              <w:t xml:space="preserve"> </w:t>
            </w:r>
            <w:r w:rsidRPr="00F40535">
              <w:rPr>
                <w:sz w:val="22"/>
                <w:szCs w:val="22"/>
              </w:rPr>
              <w:t xml:space="preserve">Специализированная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F40535">
              <w:rPr>
                <w:sz w:val="22"/>
                <w:szCs w:val="22"/>
                <w:lang w:val="en-US"/>
              </w:rPr>
              <w:t>Intel</w:t>
            </w:r>
            <w:r w:rsidRPr="00F40535">
              <w:rPr>
                <w:sz w:val="22"/>
                <w:szCs w:val="22"/>
              </w:rPr>
              <w:t xml:space="preserve"> </w:t>
            </w:r>
            <w:proofErr w:type="spellStart"/>
            <w:r w:rsidRPr="00F40535">
              <w:rPr>
                <w:sz w:val="22"/>
                <w:szCs w:val="22"/>
                <w:lang w:val="en-US"/>
              </w:rPr>
              <w:t>i</w:t>
            </w:r>
            <w:proofErr w:type="spellEnd"/>
            <w:r w:rsidRPr="00F40535">
              <w:rPr>
                <w:sz w:val="22"/>
                <w:szCs w:val="22"/>
              </w:rPr>
              <w:t xml:space="preserve">3-2100 2.4 </w:t>
            </w:r>
            <w:proofErr w:type="spellStart"/>
            <w:r w:rsidRPr="00F40535">
              <w:rPr>
                <w:sz w:val="22"/>
                <w:szCs w:val="22"/>
                <w:lang w:val="en-US"/>
              </w:rPr>
              <w:t>Ghz</w:t>
            </w:r>
            <w:proofErr w:type="spellEnd"/>
            <w:r w:rsidRPr="00F40535">
              <w:rPr>
                <w:sz w:val="22"/>
                <w:szCs w:val="22"/>
              </w:rPr>
              <w:t xml:space="preserve"> /4</w:t>
            </w:r>
            <w:r w:rsidRPr="00F40535">
              <w:rPr>
                <w:sz w:val="22"/>
                <w:szCs w:val="22"/>
                <w:lang w:val="en-US"/>
              </w:rPr>
              <w:t>Gb</w:t>
            </w:r>
            <w:r w:rsidRPr="00F40535">
              <w:rPr>
                <w:sz w:val="22"/>
                <w:szCs w:val="22"/>
              </w:rPr>
              <w:t>/500</w:t>
            </w:r>
            <w:r w:rsidRPr="00F40535">
              <w:rPr>
                <w:sz w:val="22"/>
                <w:szCs w:val="22"/>
                <w:lang w:val="en-US"/>
              </w:rPr>
              <w:t>Gb</w:t>
            </w:r>
            <w:r w:rsidRPr="00F40535">
              <w:rPr>
                <w:sz w:val="22"/>
                <w:szCs w:val="22"/>
              </w:rPr>
              <w:t>/</w:t>
            </w:r>
            <w:r w:rsidRPr="00F40535">
              <w:rPr>
                <w:sz w:val="22"/>
                <w:szCs w:val="22"/>
                <w:lang w:val="en-US"/>
              </w:rPr>
              <w:t>Acer</w:t>
            </w:r>
            <w:r w:rsidRPr="00F40535">
              <w:rPr>
                <w:sz w:val="22"/>
                <w:szCs w:val="22"/>
              </w:rPr>
              <w:t xml:space="preserve"> </w:t>
            </w:r>
            <w:r w:rsidRPr="00F40535">
              <w:rPr>
                <w:sz w:val="22"/>
                <w:szCs w:val="22"/>
                <w:lang w:val="en-US"/>
              </w:rPr>
              <w:t>V</w:t>
            </w:r>
            <w:r w:rsidRPr="00F40535">
              <w:rPr>
                <w:sz w:val="22"/>
                <w:szCs w:val="22"/>
              </w:rPr>
              <w:t xml:space="preserve">193 19" - 1 шт., Мультимедийный проектор  </w:t>
            </w:r>
            <w:proofErr w:type="spellStart"/>
            <w:r w:rsidRPr="00F40535">
              <w:rPr>
                <w:sz w:val="22"/>
                <w:szCs w:val="22"/>
                <w:lang w:val="en-US"/>
              </w:rPr>
              <w:t>Optoma</w:t>
            </w:r>
            <w:proofErr w:type="spellEnd"/>
            <w:r w:rsidRPr="00F40535">
              <w:rPr>
                <w:sz w:val="22"/>
                <w:szCs w:val="22"/>
              </w:rPr>
              <w:t xml:space="preserve"> </w:t>
            </w:r>
            <w:r w:rsidRPr="00F40535">
              <w:rPr>
                <w:sz w:val="22"/>
                <w:szCs w:val="22"/>
                <w:lang w:val="en-US"/>
              </w:rPr>
              <w:t>x</w:t>
            </w:r>
            <w:r w:rsidRPr="00F40535">
              <w:rPr>
                <w:sz w:val="22"/>
                <w:szCs w:val="22"/>
              </w:rPr>
              <w:t xml:space="preserve"> 400 - 1 шт., Экран с электропривод,</w:t>
            </w:r>
            <w:r w:rsidRPr="00F40535">
              <w:rPr>
                <w:sz w:val="22"/>
                <w:szCs w:val="22"/>
                <w:lang w:val="en-US"/>
              </w:rPr>
              <w:t>DRAPER</w:t>
            </w:r>
            <w:r w:rsidRPr="00F40535">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5CB52C" w14:textId="77777777" w:rsidR="002C735C" w:rsidRPr="00F40535" w:rsidRDefault="00B43524" w:rsidP="004F561B">
            <w:pPr>
              <w:pStyle w:val="Style214"/>
              <w:spacing w:line="240" w:lineRule="auto"/>
              <w:ind w:firstLine="0"/>
              <w:rPr>
                <w:sz w:val="22"/>
                <w:szCs w:val="22"/>
              </w:rPr>
            </w:pPr>
            <w:r w:rsidRPr="00F40535">
              <w:rPr>
                <w:sz w:val="22"/>
                <w:szCs w:val="22"/>
              </w:rPr>
              <w:t>191023, г. Санкт-Петербург, ул. Канал Грибоедова, 30/32, литер «А», «Б», «Р»</w:t>
            </w:r>
          </w:p>
        </w:tc>
      </w:tr>
      <w:tr w:rsidR="002C735C" w:rsidRPr="007E6725" w14:paraId="090E27D8" w14:textId="77777777" w:rsidTr="008416EB">
        <w:tc>
          <w:tcPr>
            <w:tcW w:w="7797" w:type="dxa"/>
            <w:shd w:val="clear" w:color="auto" w:fill="auto"/>
          </w:tcPr>
          <w:p w14:paraId="48008AC0" w14:textId="2F885FDE" w:rsidR="002C735C" w:rsidRPr="00F40535" w:rsidRDefault="00B43524" w:rsidP="004F561B">
            <w:pPr>
              <w:pStyle w:val="Style214"/>
              <w:spacing w:line="240" w:lineRule="auto"/>
              <w:ind w:firstLine="0"/>
              <w:rPr>
                <w:sz w:val="22"/>
                <w:szCs w:val="22"/>
              </w:rPr>
            </w:pPr>
            <w:r w:rsidRPr="00F40535">
              <w:rPr>
                <w:sz w:val="22"/>
                <w:szCs w:val="22"/>
              </w:rPr>
              <w:t>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4F561B">
              <w:rPr>
                <w:sz w:val="22"/>
                <w:szCs w:val="22"/>
              </w:rPr>
              <w:t xml:space="preserve"> </w:t>
            </w:r>
            <w:r w:rsidRPr="00F40535">
              <w:rPr>
                <w:sz w:val="22"/>
                <w:szCs w:val="22"/>
              </w:rPr>
              <w:t xml:space="preserve">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F40535">
              <w:rPr>
                <w:sz w:val="22"/>
                <w:szCs w:val="22"/>
                <w:lang w:val="en-US"/>
              </w:rPr>
              <w:t>pentium</w:t>
            </w:r>
            <w:proofErr w:type="spellEnd"/>
            <w:r w:rsidRPr="00F40535">
              <w:rPr>
                <w:sz w:val="22"/>
                <w:szCs w:val="22"/>
              </w:rPr>
              <w:t xml:space="preserve"> </w:t>
            </w:r>
            <w:r w:rsidRPr="00F40535">
              <w:rPr>
                <w:sz w:val="22"/>
                <w:szCs w:val="22"/>
                <w:lang w:val="en-US"/>
              </w:rPr>
              <w:t>x</w:t>
            </w:r>
            <w:r w:rsidRPr="00F40535">
              <w:rPr>
                <w:sz w:val="22"/>
                <w:szCs w:val="22"/>
              </w:rPr>
              <w:t xml:space="preserve">2 </w:t>
            </w:r>
            <w:r w:rsidRPr="00F40535">
              <w:rPr>
                <w:sz w:val="22"/>
                <w:szCs w:val="22"/>
                <w:lang w:val="en-US"/>
              </w:rPr>
              <w:t>g</w:t>
            </w:r>
            <w:r w:rsidRPr="00F40535">
              <w:rPr>
                <w:sz w:val="22"/>
                <w:szCs w:val="22"/>
              </w:rPr>
              <w:t>3250 /8</w:t>
            </w:r>
            <w:r w:rsidRPr="00F40535">
              <w:rPr>
                <w:sz w:val="22"/>
                <w:szCs w:val="22"/>
                <w:lang w:val="en-US"/>
              </w:rPr>
              <w:t>Gb</w:t>
            </w:r>
            <w:r w:rsidRPr="00F40535">
              <w:rPr>
                <w:sz w:val="22"/>
                <w:szCs w:val="22"/>
              </w:rPr>
              <w:t>/500</w:t>
            </w:r>
            <w:proofErr w:type="spellStart"/>
            <w:r w:rsidRPr="00F40535">
              <w:rPr>
                <w:sz w:val="22"/>
                <w:szCs w:val="22"/>
                <w:lang w:val="en-US"/>
              </w:rPr>
              <w:t>gb</w:t>
            </w:r>
            <w:proofErr w:type="spellEnd"/>
            <w:r w:rsidRPr="00F40535">
              <w:rPr>
                <w:sz w:val="22"/>
                <w:szCs w:val="22"/>
              </w:rPr>
              <w:t xml:space="preserve">/ </w:t>
            </w:r>
            <w:proofErr w:type="spellStart"/>
            <w:r w:rsidRPr="00F40535">
              <w:rPr>
                <w:sz w:val="22"/>
                <w:szCs w:val="22"/>
                <w:lang w:val="en-US"/>
              </w:rPr>
              <w:t>philips</w:t>
            </w:r>
            <w:proofErr w:type="spellEnd"/>
            <w:r w:rsidRPr="00F40535">
              <w:rPr>
                <w:sz w:val="22"/>
                <w:szCs w:val="22"/>
              </w:rPr>
              <w:t xml:space="preserve"> 21.5') - 1 шт., Компьютер </w:t>
            </w:r>
            <w:r w:rsidRPr="00F40535">
              <w:rPr>
                <w:sz w:val="22"/>
                <w:szCs w:val="22"/>
                <w:lang w:val="en-US"/>
              </w:rPr>
              <w:t>Intel</w:t>
            </w:r>
            <w:r w:rsidRPr="00F40535">
              <w:rPr>
                <w:sz w:val="22"/>
                <w:szCs w:val="22"/>
              </w:rPr>
              <w:t xml:space="preserve"> </w:t>
            </w:r>
            <w:r w:rsidRPr="00F40535">
              <w:rPr>
                <w:sz w:val="22"/>
                <w:szCs w:val="22"/>
                <w:lang w:val="en-US"/>
              </w:rPr>
              <w:t>X</w:t>
            </w:r>
            <w:r w:rsidRPr="00F40535">
              <w:rPr>
                <w:sz w:val="22"/>
                <w:szCs w:val="22"/>
              </w:rPr>
              <w:t xml:space="preserve">2 </w:t>
            </w:r>
            <w:r w:rsidRPr="00F40535">
              <w:rPr>
                <w:sz w:val="22"/>
                <w:szCs w:val="22"/>
                <w:lang w:val="en-US"/>
              </w:rPr>
              <w:t>G</w:t>
            </w:r>
            <w:r w:rsidRPr="00F40535">
              <w:rPr>
                <w:sz w:val="22"/>
                <w:szCs w:val="22"/>
              </w:rPr>
              <w:t xml:space="preserve">3420/8 </w:t>
            </w:r>
            <w:r w:rsidRPr="00F40535">
              <w:rPr>
                <w:sz w:val="22"/>
                <w:szCs w:val="22"/>
                <w:lang w:val="en-US"/>
              </w:rPr>
              <w:t>Gb</w:t>
            </w:r>
            <w:r w:rsidRPr="00F40535">
              <w:rPr>
                <w:sz w:val="22"/>
                <w:szCs w:val="22"/>
              </w:rPr>
              <w:t xml:space="preserve">/500 </w:t>
            </w:r>
            <w:r w:rsidRPr="00F40535">
              <w:rPr>
                <w:sz w:val="22"/>
                <w:szCs w:val="22"/>
                <w:lang w:val="en-US"/>
              </w:rPr>
              <w:t>HDD</w:t>
            </w:r>
            <w:r w:rsidRPr="00F40535">
              <w:rPr>
                <w:sz w:val="22"/>
                <w:szCs w:val="22"/>
              </w:rPr>
              <w:t>/</w:t>
            </w:r>
            <w:r w:rsidRPr="00F40535">
              <w:rPr>
                <w:sz w:val="22"/>
                <w:szCs w:val="22"/>
                <w:lang w:val="en-US"/>
              </w:rPr>
              <w:t>PHILIPS</w:t>
            </w:r>
            <w:r w:rsidRPr="00F40535">
              <w:rPr>
                <w:sz w:val="22"/>
                <w:szCs w:val="22"/>
              </w:rPr>
              <w:t xml:space="preserve"> 200</w:t>
            </w:r>
            <w:r w:rsidRPr="00F40535">
              <w:rPr>
                <w:sz w:val="22"/>
                <w:szCs w:val="22"/>
                <w:lang w:val="en-US"/>
              </w:rPr>
              <w:t>V</w:t>
            </w:r>
            <w:r w:rsidRPr="00F40535">
              <w:rPr>
                <w:sz w:val="22"/>
                <w:szCs w:val="22"/>
              </w:rPr>
              <w:t xml:space="preserve">4- 23 шт., Ноутбук </w:t>
            </w:r>
            <w:r w:rsidRPr="00F40535">
              <w:rPr>
                <w:sz w:val="22"/>
                <w:szCs w:val="22"/>
                <w:lang w:val="en-US"/>
              </w:rPr>
              <w:t>HP</w:t>
            </w:r>
            <w:r w:rsidRPr="00F40535">
              <w:rPr>
                <w:sz w:val="22"/>
                <w:szCs w:val="22"/>
              </w:rPr>
              <w:t xml:space="preserve"> 250 </w:t>
            </w:r>
            <w:r w:rsidRPr="00F40535">
              <w:rPr>
                <w:sz w:val="22"/>
                <w:szCs w:val="22"/>
                <w:lang w:val="en-US"/>
              </w:rPr>
              <w:t>G</w:t>
            </w:r>
            <w:r w:rsidRPr="00F40535">
              <w:rPr>
                <w:sz w:val="22"/>
                <w:szCs w:val="22"/>
              </w:rPr>
              <w:t>6 1</w:t>
            </w:r>
            <w:r w:rsidRPr="00F40535">
              <w:rPr>
                <w:sz w:val="22"/>
                <w:szCs w:val="22"/>
                <w:lang w:val="en-US"/>
              </w:rPr>
              <w:t>WY</w:t>
            </w:r>
            <w:r w:rsidRPr="00F40535">
              <w:rPr>
                <w:sz w:val="22"/>
                <w:szCs w:val="22"/>
              </w:rPr>
              <w:t>58</w:t>
            </w:r>
            <w:r w:rsidRPr="00F40535">
              <w:rPr>
                <w:sz w:val="22"/>
                <w:szCs w:val="22"/>
                <w:lang w:val="en-US"/>
              </w:rPr>
              <w:t>EA</w:t>
            </w:r>
            <w:r w:rsidRPr="00F40535">
              <w:rPr>
                <w:sz w:val="22"/>
                <w:szCs w:val="22"/>
              </w:rPr>
              <w:t xml:space="preserve"> -2 шт., Мультимедийный проектор </w:t>
            </w:r>
            <w:proofErr w:type="spellStart"/>
            <w:r w:rsidRPr="00F40535">
              <w:rPr>
                <w:sz w:val="22"/>
                <w:szCs w:val="22"/>
                <w:lang w:val="en-US"/>
              </w:rPr>
              <w:t>Optoma</w:t>
            </w:r>
            <w:proofErr w:type="spellEnd"/>
            <w:r w:rsidRPr="00F40535">
              <w:rPr>
                <w:sz w:val="22"/>
                <w:szCs w:val="22"/>
              </w:rPr>
              <w:t xml:space="preserve"> </w:t>
            </w:r>
            <w:r w:rsidRPr="00F40535">
              <w:rPr>
                <w:sz w:val="22"/>
                <w:szCs w:val="22"/>
                <w:lang w:val="en-US"/>
              </w:rPr>
              <w:t>x</w:t>
            </w:r>
            <w:r w:rsidRPr="00F40535">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D7B380" w14:textId="77777777" w:rsidR="002C735C" w:rsidRPr="00F40535" w:rsidRDefault="00B43524" w:rsidP="004F561B">
            <w:pPr>
              <w:pStyle w:val="Style214"/>
              <w:spacing w:line="240" w:lineRule="auto"/>
              <w:ind w:firstLine="0"/>
              <w:rPr>
                <w:sz w:val="22"/>
                <w:szCs w:val="22"/>
              </w:rPr>
            </w:pPr>
            <w:r w:rsidRPr="00F40535">
              <w:rPr>
                <w:sz w:val="22"/>
                <w:szCs w:val="22"/>
              </w:rPr>
              <w:t>191023, г. Санкт-Петербург, ул. Канал Грибоедова, 30/32, литер «А», «Б», «Р»</w:t>
            </w:r>
          </w:p>
        </w:tc>
      </w:tr>
      <w:tr w:rsidR="002C735C" w:rsidRPr="007E6725" w14:paraId="6E9EF29A" w14:textId="77777777" w:rsidTr="008416EB">
        <w:tc>
          <w:tcPr>
            <w:tcW w:w="7797" w:type="dxa"/>
            <w:shd w:val="clear" w:color="auto" w:fill="auto"/>
          </w:tcPr>
          <w:p w14:paraId="7F1B43FC" w14:textId="1DD29221" w:rsidR="002C735C" w:rsidRPr="00F40535" w:rsidRDefault="00B43524" w:rsidP="004F561B">
            <w:pPr>
              <w:pStyle w:val="Style214"/>
              <w:spacing w:line="240" w:lineRule="auto"/>
              <w:ind w:firstLine="0"/>
              <w:rPr>
                <w:sz w:val="22"/>
                <w:szCs w:val="22"/>
              </w:rPr>
            </w:pPr>
            <w:r w:rsidRPr="00F40535">
              <w:rPr>
                <w:sz w:val="22"/>
                <w:szCs w:val="22"/>
              </w:rPr>
              <w:t>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F561B">
              <w:rPr>
                <w:sz w:val="22"/>
                <w:szCs w:val="22"/>
              </w:rPr>
              <w:t xml:space="preserve"> </w:t>
            </w:r>
            <w:r w:rsidRPr="00F40535">
              <w:rPr>
                <w:sz w:val="22"/>
                <w:szCs w:val="22"/>
              </w:rPr>
              <w:t xml:space="preserve">Специализированная  мебель и оборудование: Учебная мебель на 54 посадочных места, рабочее место преподавателя, доска маркерная - 1 шт., стол - 1 шт., стул - 2 шт., Компьютер </w:t>
            </w:r>
            <w:r w:rsidRPr="00F40535">
              <w:rPr>
                <w:sz w:val="22"/>
                <w:szCs w:val="22"/>
                <w:lang w:val="en-US"/>
              </w:rPr>
              <w:t>Intel</w:t>
            </w:r>
            <w:r w:rsidRPr="00F40535">
              <w:rPr>
                <w:sz w:val="22"/>
                <w:szCs w:val="22"/>
              </w:rPr>
              <w:t xml:space="preserve"> </w:t>
            </w:r>
            <w:proofErr w:type="spellStart"/>
            <w:r w:rsidRPr="00F40535">
              <w:rPr>
                <w:sz w:val="22"/>
                <w:szCs w:val="22"/>
                <w:lang w:val="en-US"/>
              </w:rPr>
              <w:t>i</w:t>
            </w:r>
            <w:proofErr w:type="spellEnd"/>
            <w:r w:rsidRPr="00F40535">
              <w:rPr>
                <w:sz w:val="22"/>
                <w:szCs w:val="22"/>
              </w:rPr>
              <w:t xml:space="preserve">3-2100 2.4 </w:t>
            </w:r>
            <w:proofErr w:type="spellStart"/>
            <w:r w:rsidRPr="00F40535">
              <w:rPr>
                <w:sz w:val="22"/>
                <w:szCs w:val="22"/>
                <w:lang w:val="en-US"/>
              </w:rPr>
              <w:t>Ghz</w:t>
            </w:r>
            <w:proofErr w:type="spellEnd"/>
            <w:r w:rsidRPr="00F40535">
              <w:rPr>
                <w:sz w:val="22"/>
                <w:szCs w:val="22"/>
              </w:rPr>
              <w:t>/500/4/</w:t>
            </w:r>
            <w:r w:rsidRPr="00F40535">
              <w:rPr>
                <w:sz w:val="22"/>
                <w:szCs w:val="22"/>
                <w:lang w:val="en-US"/>
              </w:rPr>
              <w:t>Acer</w:t>
            </w:r>
            <w:r w:rsidRPr="00F40535">
              <w:rPr>
                <w:sz w:val="22"/>
                <w:szCs w:val="22"/>
              </w:rPr>
              <w:t xml:space="preserve"> </w:t>
            </w:r>
            <w:r w:rsidRPr="00F40535">
              <w:rPr>
                <w:sz w:val="22"/>
                <w:szCs w:val="22"/>
                <w:lang w:val="en-US"/>
              </w:rPr>
              <w:t>V</w:t>
            </w:r>
            <w:r w:rsidRPr="00F40535">
              <w:rPr>
                <w:sz w:val="22"/>
                <w:szCs w:val="22"/>
              </w:rPr>
              <w:t xml:space="preserve">193 19" - 1 шт., Интерактивный проектор </w:t>
            </w:r>
            <w:r w:rsidRPr="00F40535">
              <w:rPr>
                <w:sz w:val="22"/>
                <w:szCs w:val="22"/>
                <w:lang w:val="en-US"/>
              </w:rPr>
              <w:t>Epson</w:t>
            </w:r>
            <w:r w:rsidRPr="00F40535">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0C156E" w14:textId="77777777" w:rsidR="002C735C" w:rsidRPr="00F40535" w:rsidRDefault="00B43524" w:rsidP="004F561B">
            <w:pPr>
              <w:pStyle w:val="Style214"/>
              <w:spacing w:line="240" w:lineRule="auto"/>
              <w:ind w:firstLine="0"/>
              <w:rPr>
                <w:sz w:val="22"/>
                <w:szCs w:val="22"/>
              </w:rPr>
            </w:pPr>
            <w:r w:rsidRPr="00F40535">
              <w:rPr>
                <w:sz w:val="22"/>
                <w:szCs w:val="22"/>
              </w:rPr>
              <w:t>191023, г. Санкт-Петербург, ул. Канал Грибоедова, 30/32, литер «А», «Б», «Р»</w:t>
            </w:r>
          </w:p>
        </w:tc>
      </w:tr>
      <w:tr w:rsidR="002C735C" w:rsidRPr="007E6725" w14:paraId="7E6369FD" w14:textId="77777777" w:rsidTr="008416EB">
        <w:tc>
          <w:tcPr>
            <w:tcW w:w="7797" w:type="dxa"/>
            <w:shd w:val="clear" w:color="auto" w:fill="auto"/>
          </w:tcPr>
          <w:p w14:paraId="62CDEF63" w14:textId="323CC498" w:rsidR="002C735C" w:rsidRPr="00F40535" w:rsidRDefault="00B43524" w:rsidP="004F561B">
            <w:pPr>
              <w:pStyle w:val="Style214"/>
              <w:spacing w:line="240" w:lineRule="auto"/>
              <w:ind w:firstLine="0"/>
              <w:rPr>
                <w:sz w:val="22"/>
                <w:szCs w:val="22"/>
              </w:rPr>
            </w:pPr>
            <w:r w:rsidRPr="00F40535">
              <w:rPr>
                <w:sz w:val="22"/>
                <w:szCs w:val="22"/>
              </w:rPr>
              <w:t>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4F561B">
              <w:rPr>
                <w:sz w:val="22"/>
                <w:szCs w:val="22"/>
              </w:rPr>
              <w:t xml:space="preserve"> </w:t>
            </w:r>
            <w:r w:rsidRPr="00F40535">
              <w:rPr>
                <w:sz w:val="22"/>
                <w:szCs w:val="22"/>
              </w:rPr>
              <w:t>Специализированная  мебель и оборудование: Учебная мебель на 13 посадочных мест, рабочее место преподавателя, доска меловая 1 шт.</w:t>
            </w:r>
            <w:proofErr w:type="gramStart"/>
            <w:r w:rsidRPr="00F40535">
              <w:rPr>
                <w:sz w:val="22"/>
                <w:szCs w:val="22"/>
              </w:rPr>
              <w:t xml:space="preserve"> ,</w:t>
            </w:r>
            <w:proofErr w:type="gramEnd"/>
            <w:r w:rsidRPr="00F40535">
              <w:rPr>
                <w:sz w:val="22"/>
                <w:szCs w:val="22"/>
              </w:rPr>
              <w:t xml:space="preserve"> доска маркерная на колесиках 1шт., вешалка стойка 3шт., жалюзи 1шт. Компьютер </w:t>
            </w:r>
            <w:r w:rsidRPr="00F40535">
              <w:rPr>
                <w:sz w:val="22"/>
                <w:szCs w:val="22"/>
                <w:lang w:val="en-US"/>
              </w:rPr>
              <w:t>Intel</w:t>
            </w:r>
            <w:r w:rsidRPr="00F40535">
              <w:rPr>
                <w:sz w:val="22"/>
                <w:szCs w:val="22"/>
              </w:rPr>
              <w:t xml:space="preserve"> </w:t>
            </w:r>
            <w:r w:rsidRPr="00F40535">
              <w:rPr>
                <w:sz w:val="22"/>
                <w:szCs w:val="22"/>
                <w:lang w:val="en-US"/>
              </w:rPr>
              <w:t>X</w:t>
            </w:r>
            <w:r w:rsidRPr="00F40535">
              <w:rPr>
                <w:sz w:val="22"/>
                <w:szCs w:val="22"/>
              </w:rPr>
              <w:t xml:space="preserve">2 </w:t>
            </w:r>
            <w:r w:rsidRPr="00F40535">
              <w:rPr>
                <w:sz w:val="22"/>
                <w:szCs w:val="22"/>
                <w:lang w:val="en-US"/>
              </w:rPr>
              <w:t>G</w:t>
            </w:r>
            <w:r w:rsidRPr="00F40535">
              <w:rPr>
                <w:sz w:val="22"/>
                <w:szCs w:val="22"/>
              </w:rPr>
              <w:t xml:space="preserve">3420/8 </w:t>
            </w:r>
            <w:r w:rsidRPr="00F40535">
              <w:rPr>
                <w:sz w:val="22"/>
                <w:szCs w:val="22"/>
                <w:lang w:val="en-US"/>
              </w:rPr>
              <w:t>Gb</w:t>
            </w:r>
            <w:r w:rsidRPr="00F40535">
              <w:rPr>
                <w:sz w:val="22"/>
                <w:szCs w:val="22"/>
              </w:rPr>
              <w:t xml:space="preserve">/500 </w:t>
            </w:r>
            <w:r w:rsidRPr="00F40535">
              <w:rPr>
                <w:sz w:val="22"/>
                <w:szCs w:val="22"/>
                <w:lang w:val="en-US"/>
              </w:rPr>
              <w:t>HDD</w:t>
            </w:r>
            <w:r w:rsidRPr="00F40535">
              <w:rPr>
                <w:sz w:val="22"/>
                <w:szCs w:val="22"/>
              </w:rPr>
              <w:t xml:space="preserve">/ </w:t>
            </w:r>
            <w:r w:rsidRPr="00F40535">
              <w:rPr>
                <w:sz w:val="22"/>
                <w:szCs w:val="22"/>
                <w:lang w:val="en-US"/>
              </w:rPr>
              <w:t>PHILIPS</w:t>
            </w:r>
            <w:r w:rsidRPr="00F40535">
              <w:rPr>
                <w:sz w:val="22"/>
                <w:szCs w:val="22"/>
              </w:rPr>
              <w:t xml:space="preserve"> 200</w:t>
            </w:r>
            <w:r w:rsidRPr="00F40535">
              <w:rPr>
                <w:sz w:val="22"/>
                <w:szCs w:val="22"/>
                <w:lang w:val="en-US"/>
              </w:rPr>
              <w:t>V</w:t>
            </w:r>
            <w:r w:rsidRPr="00F40535">
              <w:rPr>
                <w:sz w:val="22"/>
                <w:szCs w:val="22"/>
              </w:rPr>
              <w:t xml:space="preserve">4- 14 шт. Точка беспроводного доступа </w:t>
            </w:r>
            <w:r w:rsidRPr="00F40535">
              <w:rPr>
                <w:sz w:val="22"/>
                <w:szCs w:val="22"/>
                <w:lang w:val="en-US"/>
              </w:rPr>
              <w:t>Wi</w:t>
            </w:r>
            <w:r w:rsidRPr="00F40535">
              <w:rPr>
                <w:sz w:val="22"/>
                <w:szCs w:val="22"/>
              </w:rPr>
              <w:t>-</w:t>
            </w:r>
            <w:r w:rsidRPr="00F40535">
              <w:rPr>
                <w:sz w:val="22"/>
                <w:szCs w:val="22"/>
                <w:lang w:val="en-US"/>
              </w:rPr>
              <w:t>Fi</w:t>
            </w:r>
            <w:r w:rsidRPr="00F40535">
              <w:rPr>
                <w:sz w:val="22"/>
                <w:szCs w:val="22"/>
              </w:rPr>
              <w:t xml:space="preserve"> </w:t>
            </w:r>
            <w:r w:rsidRPr="00F40535">
              <w:rPr>
                <w:sz w:val="22"/>
                <w:szCs w:val="22"/>
                <w:lang w:val="en-US"/>
              </w:rPr>
              <w:t>UBIQUITI</w:t>
            </w:r>
            <w:r w:rsidRPr="00F40535">
              <w:rPr>
                <w:sz w:val="22"/>
                <w:szCs w:val="22"/>
              </w:rPr>
              <w:t xml:space="preserve"> </w:t>
            </w:r>
            <w:r w:rsidRPr="00F40535">
              <w:rPr>
                <w:sz w:val="22"/>
                <w:szCs w:val="22"/>
                <w:lang w:val="en-US"/>
              </w:rPr>
              <w:t>UAP</w:t>
            </w:r>
            <w:r w:rsidRPr="00F40535">
              <w:rPr>
                <w:sz w:val="22"/>
                <w:szCs w:val="22"/>
              </w:rPr>
              <w:t>-</w:t>
            </w:r>
            <w:r w:rsidRPr="00F40535">
              <w:rPr>
                <w:sz w:val="22"/>
                <w:szCs w:val="22"/>
                <w:lang w:val="en-US"/>
              </w:rPr>
              <w:t>AC</w:t>
            </w:r>
            <w:r w:rsidRPr="00F40535">
              <w:rPr>
                <w:sz w:val="22"/>
                <w:szCs w:val="22"/>
              </w:rPr>
              <w:t>-</w:t>
            </w:r>
            <w:r w:rsidRPr="00F40535">
              <w:rPr>
                <w:sz w:val="22"/>
                <w:szCs w:val="22"/>
                <w:lang w:val="en-US"/>
              </w:rPr>
              <w:t>PRO</w:t>
            </w:r>
            <w:r w:rsidRPr="00F40535">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65831B" w14:textId="77777777" w:rsidR="002C735C" w:rsidRPr="00F40535" w:rsidRDefault="00B43524" w:rsidP="004F561B">
            <w:pPr>
              <w:pStyle w:val="Style214"/>
              <w:spacing w:line="240" w:lineRule="auto"/>
              <w:ind w:firstLine="0"/>
              <w:rPr>
                <w:sz w:val="22"/>
                <w:szCs w:val="22"/>
              </w:rPr>
            </w:pPr>
            <w:r w:rsidRPr="00F40535">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F40535" w:rsidRDefault="009E6058" w:rsidP="00523021">
            <w:pPr>
              <w:pStyle w:val="Default"/>
              <w:spacing w:after="30"/>
              <w:jc w:val="both"/>
              <w:rPr>
                <w:sz w:val="23"/>
                <w:szCs w:val="23"/>
              </w:rPr>
            </w:pPr>
            <w:r w:rsidRPr="00F40535">
              <w:rPr>
                <w:sz w:val="23"/>
                <w:szCs w:val="23"/>
              </w:rPr>
              <w:t>Понятие капитал, финансовый актив, финансовый инструмент и тенденции развития международного инвестирования в различные группы финансовых активов</w:t>
            </w:r>
          </w:p>
        </w:tc>
      </w:tr>
      <w:tr w:rsidR="009E6058" w14:paraId="571B3839" w14:textId="77777777" w:rsidTr="00F00293">
        <w:tc>
          <w:tcPr>
            <w:tcW w:w="562" w:type="dxa"/>
          </w:tcPr>
          <w:p w14:paraId="46E5FE2E"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054FA84" w14:textId="77777777" w:rsidR="009E6058" w:rsidRPr="00F40535" w:rsidRDefault="009E6058" w:rsidP="00523021">
            <w:pPr>
              <w:pStyle w:val="Default"/>
              <w:spacing w:after="30"/>
              <w:jc w:val="both"/>
              <w:rPr>
                <w:sz w:val="23"/>
                <w:szCs w:val="23"/>
              </w:rPr>
            </w:pPr>
            <w:r w:rsidRPr="00F40535">
              <w:rPr>
                <w:sz w:val="23"/>
                <w:szCs w:val="23"/>
              </w:rPr>
              <w:t>Особенности отражения международных потоков инвестиций в платежных балансах стран мира</w:t>
            </w:r>
          </w:p>
        </w:tc>
      </w:tr>
      <w:tr w:rsidR="009E6058" w14:paraId="34A8EC89" w14:textId="77777777" w:rsidTr="00F00293">
        <w:tc>
          <w:tcPr>
            <w:tcW w:w="562" w:type="dxa"/>
          </w:tcPr>
          <w:p w14:paraId="4A48CB3C"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5A98D91" w14:textId="77777777" w:rsidR="009E6058" w:rsidRPr="00F40535" w:rsidRDefault="009E6058" w:rsidP="00523021">
            <w:pPr>
              <w:pStyle w:val="Default"/>
              <w:spacing w:after="30"/>
              <w:jc w:val="both"/>
              <w:rPr>
                <w:sz w:val="23"/>
                <w:szCs w:val="23"/>
              </w:rPr>
            </w:pPr>
            <w:r w:rsidRPr="00F40535">
              <w:rPr>
                <w:sz w:val="23"/>
                <w:szCs w:val="23"/>
              </w:rPr>
              <w:t>Особенности оценки устойчивости страны: по данным статистики международной инвестиционной позиции страны</w:t>
            </w:r>
          </w:p>
        </w:tc>
      </w:tr>
      <w:tr w:rsidR="009E6058" w14:paraId="273E1320" w14:textId="77777777" w:rsidTr="00F00293">
        <w:tc>
          <w:tcPr>
            <w:tcW w:w="562" w:type="dxa"/>
          </w:tcPr>
          <w:p w14:paraId="4F871D15"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D739C41" w14:textId="77777777" w:rsidR="009E6058" w:rsidRPr="00F40535" w:rsidRDefault="009E6058" w:rsidP="00523021">
            <w:pPr>
              <w:pStyle w:val="Default"/>
              <w:spacing w:after="30"/>
              <w:jc w:val="both"/>
              <w:rPr>
                <w:sz w:val="23"/>
                <w:szCs w:val="23"/>
              </w:rPr>
            </w:pPr>
            <w:r w:rsidRPr="00F40535">
              <w:rPr>
                <w:sz w:val="23"/>
                <w:szCs w:val="23"/>
              </w:rPr>
              <w:t>Основные тезисы классической экономической теории о мотивах международной миграции капитала</w:t>
            </w:r>
          </w:p>
        </w:tc>
      </w:tr>
      <w:tr w:rsidR="009E6058" w14:paraId="786D1A14" w14:textId="77777777" w:rsidTr="00F00293">
        <w:tc>
          <w:tcPr>
            <w:tcW w:w="562" w:type="dxa"/>
          </w:tcPr>
          <w:p w14:paraId="13707E3B"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DA75B79" w14:textId="77777777" w:rsidR="009E6058" w:rsidRPr="00F40535" w:rsidRDefault="009E6058" w:rsidP="00523021">
            <w:pPr>
              <w:pStyle w:val="Default"/>
              <w:spacing w:after="30"/>
              <w:jc w:val="both"/>
              <w:rPr>
                <w:sz w:val="23"/>
                <w:szCs w:val="23"/>
              </w:rPr>
            </w:pPr>
            <w:r w:rsidRPr="00F40535">
              <w:rPr>
                <w:sz w:val="23"/>
                <w:szCs w:val="23"/>
              </w:rPr>
              <w:t>Теории международного бизнеса и их применение для выявления мотивов международной миграции капитала</w:t>
            </w:r>
          </w:p>
        </w:tc>
      </w:tr>
      <w:tr w:rsidR="009E6058" w14:paraId="77B77AB0" w14:textId="77777777" w:rsidTr="00F00293">
        <w:tc>
          <w:tcPr>
            <w:tcW w:w="562" w:type="dxa"/>
          </w:tcPr>
          <w:p w14:paraId="0C8E6B6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EBB04E4" w14:textId="77777777" w:rsidR="009E6058" w:rsidRPr="00F40535" w:rsidRDefault="009E6058" w:rsidP="00523021">
            <w:pPr>
              <w:pStyle w:val="Default"/>
              <w:spacing w:after="30"/>
              <w:jc w:val="both"/>
              <w:rPr>
                <w:sz w:val="23"/>
                <w:szCs w:val="23"/>
              </w:rPr>
            </w:pPr>
            <w:r w:rsidRPr="00F40535">
              <w:rPr>
                <w:sz w:val="23"/>
                <w:szCs w:val="23"/>
              </w:rPr>
              <w:t>Теоретические основы изучения феномена «бегства капитала»</w:t>
            </w:r>
          </w:p>
        </w:tc>
      </w:tr>
      <w:tr w:rsidR="009E6058" w14:paraId="55088449" w14:textId="77777777" w:rsidTr="00F00293">
        <w:tc>
          <w:tcPr>
            <w:tcW w:w="562" w:type="dxa"/>
          </w:tcPr>
          <w:p w14:paraId="54EAA64D"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8FAB542" w14:textId="77777777" w:rsidR="009E6058" w:rsidRPr="00F40535" w:rsidRDefault="009E6058" w:rsidP="00523021">
            <w:pPr>
              <w:pStyle w:val="Default"/>
              <w:spacing w:after="30"/>
              <w:jc w:val="both"/>
              <w:rPr>
                <w:sz w:val="23"/>
                <w:szCs w:val="23"/>
              </w:rPr>
            </w:pPr>
            <w:r w:rsidRPr="00F40535">
              <w:rPr>
                <w:sz w:val="23"/>
                <w:szCs w:val="23"/>
              </w:rPr>
              <w:t>Специфика теории портфельных инвестиций применительно к международной миграции капитала</w:t>
            </w:r>
          </w:p>
        </w:tc>
      </w:tr>
      <w:tr w:rsidR="009E6058" w14:paraId="6570DC7B" w14:textId="77777777" w:rsidTr="00F00293">
        <w:tc>
          <w:tcPr>
            <w:tcW w:w="562" w:type="dxa"/>
          </w:tcPr>
          <w:p w14:paraId="42C7C02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4239DFE" w14:textId="77777777" w:rsidR="009E6058" w:rsidRPr="00F40535" w:rsidRDefault="009E6058" w:rsidP="00523021">
            <w:pPr>
              <w:pStyle w:val="Default"/>
              <w:spacing w:after="30"/>
              <w:jc w:val="both"/>
              <w:rPr>
                <w:sz w:val="23"/>
                <w:szCs w:val="23"/>
              </w:rPr>
            </w:pPr>
            <w:r w:rsidRPr="00F40535">
              <w:rPr>
                <w:sz w:val="23"/>
                <w:szCs w:val="23"/>
              </w:rPr>
              <w:t xml:space="preserve">Международные соглашения, конвенции, </w:t>
            </w:r>
            <w:proofErr w:type="gramStart"/>
            <w:r w:rsidRPr="00F40535">
              <w:rPr>
                <w:sz w:val="23"/>
                <w:szCs w:val="23"/>
              </w:rPr>
              <w:t>консенсусы</w:t>
            </w:r>
            <w:proofErr w:type="gramEnd"/>
            <w:r w:rsidRPr="00F40535">
              <w:rPr>
                <w:sz w:val="23"/>
                <w:szCs w:val="23"/>
              </w:rPr>
              <w:t xml:space="preserve"> формирующие правовую среду в решении международных инвестиционных споров</w:t>
            </w:r>
          </w:p>
        </w:tc>
      </w:tr>
      <w:tr w:rsidR="009E6058" w14:paraId="683105EE" w14:textId="77777777" w:rsidTr="00F00293">
        <w:tc>
          <w:tcPr>
            <w:tcW w:w="562" w:type="dxa"/>
          </w:tcPr>
          <w:p w14:paraId="35C7584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B91ECAA" w14:textId="77777777" w:rsidR="009E6058" w:rsidRPr="00F40535" w:rsidRDefault="009E6058" w:rsidP="00523021">
            <w:pPr>
              <w:pStyle w:val="Default"/>
              <w:spacing w:after="30"/>
              <w:jc w:val="both"/>
              <w:rPr>
                <w:sz w:val="23"/>
                <w:szCs w:val="23"/>
              </w:rPr>
            </w:pPr>
            <w:r w:rsidRPr="00F40535">
              <w:rPr>
                <w:sz w:val="23"/>
                <w:szCs w:val="23"/>
              </w:rPr>
              <w:t>Основные элементы функционирования фондового рынка страны и его влияние на международные инвестиционные процессы</w:t>
            </w:r>
          </w:p>
        </w:tc>
      </w:tr>
      <w:tr w:rsidR="009E6058" w14:paraId="10F8A76F" w14:textId="77777777" w:rsidTr="00F00293">
        <w:tc>
          <w:tcPr>
            <w:tcW w:w="562" w:type="dxa"/>
          </w:tcPr>
          <w:p w14:paraId="3BBD62F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B89651B" w14:textId="77777777" w:rsidR="009E6058" w:rsidRPr="009E6058" w:rsidRDefault="009E6058" w:rsidP="00523021">
            <w:pPr>
              <w:pStyle w:val="Default"/>
              <w:spacing w:after="30"/>
              <w:jc w:val="both"/>
              <w:rPr>
                <w:sz w:val="23"/>
                <w:szCs w:val="23"/>
                <w:lang w:val="en-US"/>
              </w:rPr>
            </w:pPr>
            <w:r w:rsidRPr="00F40535">
              <w:rPr>
                <w:sz w:val="23"/>
                <w:szCs w:val="23"/>
              </w:rPr>
              <w:t xml:space="preserve">Особенности различных обращаемых инструментов финансового рынка. </w:t>
            </w:r>
            <w:proofErr w:type="spellStart"/>
            <w:r>
              <w:rPr>
                <w:sz w:val="23"/>
                <w:szCs w:val="23"/>
                <w:lang w:val="en-US"/>
              </w:rPr>
              <w:t>Международные</w:t>
            </w:r>
            <w:proofErr w:type="spellEnd"/>
            <w:r>
              <w:rPr>
                <w:sz w:val="23"/>
                <w:szCs w:val="23"/>
                <w:lang w:val="en-US"/>
              </w:rPr>
              <w:t xml:space="preserve"> </w:t>
            </w:r>
            <w:proofErr w:type="spellStart"/>
            <w:r>
              <w:rPr>
                <w:sz w:val="23"/>
                <w:szCs w:val="23"/>
                <w:lang w:val="en-US"/>
              </w:rPr>
              <w:t>инструменты</w:t>
            </w:r>
            <w:proofErr w:type="spellEnd"/>
            <w:r>
              <w:rPr>
                <w:sz w:val="23"/>
                <w:szCs w:val="23"/>
                <w:lang w:val="en-US"/>
              </w:rPr>
              <w:t xml:space="preserve"> (</w:t>
            </w:r>
            <w:proofErr w:type="spellStart"/>
            <w:r>
              <w:rPr>
                <w:sz w:val="23"/>
                <w:szCs w:val="23"/>
                <w:lang w:val="en-US"/>
              </w:rPr>
              <w:t>еврооблигации</w:t>
            </w:r>
            <w:proofErr w:type="spellEnd"/>
            <w:r>
              <w:rPr>
                <w:sz w:val="23"/>
                <w:szCs w:val="23"/>
                <w:lang w:val="en-US"/>
              </w:rPr>
              <w:t>).</w:t>
            </w:r>
          </w:p>
        </w:tc>
      </w:tr>
      <w:tr w:rsidR="009E6058" w14:paraId="24987428" w14:textId="77777777" w:rsidTr="00F00293">
        <w:tc>
          <w:tcPr>
            <w:tcW w:w="562" w:type="dxa"/>
          </w:tcPr>
          <w:p w14:paraId="2E3C131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1B4EA97" w14:textId="77777777" w:rsidR="009E6058" w:rsidRPr="009E6058" w:rsidRDefault="009E6058" w:rsidP="00523021">
            <w:pPr>
              <w:pStyle w:val="Default"/>
              <w:spacing w:after="30"/>
              <w:jc w:val="both"/>
              <w:rPr>
                <w:sz w:val="23"/>
                <w:szCs w:val="23"/>
                <w:lang w:val="en-US"/>
              </w:rPr>
            </w:pPr>
            <w:r w:rsidRPr="00F40535">
              <w:rPr>
                <w:sz w:val="23"/>
                <w:szCs w:val="23"/>
              </w:rPr>
              <w:t xml:space="preserve">Особенности первичного и вторичного размещения акций на фондовых рынках стран мира. </w:t>
            </w:r>
            <w:proofErr w:type="spellStart"/>
            <w:r>
              <w:rPr>
                <w:sz w:val="23"/>
                <w:szCs w:val="23"/>
                <w:lang w:val="en-US"/>
              </w:rPr>
              <w:t>Размещение</w:t>
            </w:r>
            <w:proofErr w:type="spellEnd"/>
            <w:r>
              <w:rPr>
                <w:sz w:val="23"/>
                <w:szCs w:val="23"/>
                <w:lang w:val="en-US"/>
              </w:rPr>
              <w:t xml:space="preserve"> </w:t>
            </w:r>
            <w:proofErr w:type="spellStart"/>
            <w:r>
              <w:rPr>
                <w:sz w:val="23"/>
                <w:szCs w:val="23"/>
                <w:lang w:val="en-US"/>
              </w:rPr>
              <w:t>иностранных</w:t>
            </w:r>
            <w:proofErr w:type="spellEnd"/>
            <w:r>
              <w:rPr>
                <w:sz w:val="23"/>
                <w:szCs w:val="23"/>
                <w:lang w:val="en-US"/>
              </w:rPr>
              <w:t xml:space="preserve"> </w:t>
            </w:r>
            <w:proofErr w:type="spellStart"/>
            <w:r>
              <w:rPr>
                <w:sz w:val="23"/>
                <w:szCs w:val="23"/>
                <w:lang w:val="en-US"/>
              </w:rPr>
              <w:t>эмитентов</w:t>
            </w:r>
            <w:proofErr w:type="spellEnd"/>
          </w:p>
        </w:tc>
      </w:tr>
      <w:tr w:rsidR="009E6058" w14:paraId="554D03F6" w14:textId="77777777" w:rsidTr="00F00293">
        <w:tc>
          <w:tcPr>
            <w:tcW w:w="562" w:type="dxa"/>
          </w:tcPr>
          <w:p w14:paraId="07ACD91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D10B719" w14:textId="77777777" w:rsidR="009E6058" w:rsidRPr="009E6058" w:rsidRDefault="009E6058" w:rsidP="00523021">
            <w:pPr>
              <w:pStyle w:val="Default"/>
              <w:spacing w:after="30"/>
              <w:jc w:val="both"/>
              <w:rPr>
                <w:sz w:val="23"/>
                <w:szCs w:val="23"/>
                <w:lang w:val="en-US"/>
              </w:rPr>
            </w:pPr>
            <w:r w:rsidRPr="00F40535">
              <w:rPr>
                <w:sz w:val="23"/>
                <w:szCs w:val="23"/>
              </w:rPr>
              <w:t xml:space="preserve">Прочие инструменты (системы) привлечения инвестиций. </w:t>
            </w:r>
            <w:proofErr w:type="spellStart"/>
            <w:r>
              <w:rPr>
                <w:sz w:val="23"/>
                <w:szCs w:val="23"/>
                <w:lang w:val="en-US"/>
              </w:rPr>
              <w:t>Международный</w:t>
            </w:r>
            <w:proofErr w:type="spellEnd"/>
            <w:r>
              <w:rPr>
                <w:sz w:val="23"/>
                <w:szCs w:val="23"/>
                <w:lang w:val="en-US"/>
              </w:rPr>
              <w:t xml:space="preserve"> </w:t>
            </w:r>
            <w:proofErr w:type="spellStart"/>
            <w:r>
              <w:rPr>
                <w:sz w:val="23"/>
                <w:szCs w:val="23"/>
                <w:lang w:val="en-US"/>
              </w:rPr>
              <w:t>опыт</w:t>
            </w:r>
            <w:proofErr w:type="spellEnd"/>
            <w:r>
              <w:rPr>
                <w:sz w:val="23"/>
                <w:szCs w:val="23"/>
                <w:lang w:val="en-US"/>
              </w:rPr>
              <w:t xml:space="preserve"> </w:t>
            </w:r>
            <w:proofErr w:type="spellStart"/>
            <w:r>
              <w:rPr>
                <w:sz w:val="23"/>
                <w:szCs w:val="23"/>
                <w:lang w:val="en-US"/>
              </w:rPr>
              <w:t>венчурного</w:t>
            </w:r>
            <w:proofErr w:type="spellEnd"/>
            <w:r>
              <w:rPr>
                <w:sz w:val="23"/>
                <w:szCs w:val="23"/>
                <w:lang w:val="en-US"/>
              </w:rPr>
              <w:t xml:space="preserve"> </w:t>
            </w:r>
            <w:proofErr w:type="spellStart"/>
            <w:r>
              <w:rPr>
                <w:sz w:val="23"/>
                <w:szCs w:val="23"/>
                <w:lang w:val="en-US"/>
              </w:rPr>
              <w:t>инвестирования</w:t>
            </w:r>
            <w:proofErr w:type="spellEnd"/>
            <w:r>
              <w:rPr>
                <w:sz w:val="23"/>
                <w:szCs w:val="23"/>
                <w:lang w:val="en-US"/>
              </w:rPr>
              <w:t>.</w:t>
            </w:r>
          </w:p>
        </w:tc>
      </w:tr>
      <w:tr w:rsidR="009E6058" w14:paraId="75444404" w14:textId="77777777" w:rsidTr="00F00293">
        <w:tc>
          <w:tcPr>
            <w:tcW w:w="562" w:type="dxa"/>
          </w:tcPr>
          <w:p w14:paraId="069DD1F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F8C5275" w14:textId="77777777" w:rsidR="009E6058" w:rsidRPr="00F40535" w:rsidRDefault="009E6058" w:rsidP="00523021">
            <w:pPr>
              <w:pStyle w:val="Default"/>
              <w:spacing w:after="30"/>
              <w:jc w:val="both"/>
              <w:rPr>
                <w:sz w:val="23"/>
                <w:szCs w:val="23"/>
              </w:rPr>
            </w:pPr>
            <w:r w:rsidRPr="00F40535">
              <w:rPr>
                <w:sz w:val="23"/>
                <w:szCs w:val="23"/>
              </w:rPr>
              <w:t>Методики оценки инвестиционных рисков (оценка странового риска).</w:t>
            </w:r>
          </w:p>
        </w:tc>
      </w:tr>
      <w:tr w:rsidR="009E6058" w14:paraId="102B2328" w14:textId="77777777" w:rsidTr="00F00293">
        <w:tc>
          <w:tcPr>
            <w:tcW w:w="562" w:type="dxa"/>
          </w:tcPr>
          <w:p w14:paraId="56F254D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9ADEB5D" w14:textId="77777777" w:rsidR="009E6058" w:rsidRPr="00F40535" w:rsidRDefault="009E6058" w:rsidP="00523021">
            <w:pPr>
              <w:pStyle w:val="Default"/>
              <w:spacing w:after="30"/>
              <w:jc w:val="both"/>
              <w:rPr>
                <w:sz w:val="23"/>
                <w:szCs w:val="23"/>
              </w:rPr>
            </w:pPr>
            <w:r w:rsidRPr="00F40535">
              <w:rPr>
                <w:sz w:val="23"/>
                <w:szCs w:val="23"/>
              </w:rPr>
              <w:t xml:space="preserve">Методики оценки достаточности </w:t>
            </w:r>
            <w:proofErr w:type="gramStart"/>
            <w:r w:rsidRPr="00F40535">
              <w:rPr>
                <w:sz w:val="23"/>
                <w:szCs w:val="23"/>
              </w:rPr>
              <w:t>золото-валютных</w:t>
            </w:r>
            <w:proofErr w:type="gramEnd"/>
            <w:r w:rsidRPr="00F40535">
              <w:rPr>
                <w:sz w:val="23"/>
                <w:szCs w:val="23"/>
              </w:rPr>
              <w:t xml:space="preserve"> резервов страны.</w:t>
            </w:r>
          </w:p>
        </w:tc>
      </w:tr>
      <w:tr w:rsidR="009E6058" w14:paraId="69DF27EC" w14:textId="77777777" w:rsidTr="00F00293">
        <w:tc>
          <w:tcPr>
            <w:tcW w:w="562" w:type="dxa"/>
          </w:tcPr>
          <w:p w14:paraId="61F07D3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201607B" w14:textId="77777777" w:rsidR="009E6058" w:rsidRPr="00F40535" w:rsidRDefault="009E6058" w:rsidP="00523021">
            <w:pPr>
              <w:pStyle w:val="Default"/>
              <w:spacing w:after="30"/>
              <w:jc w:val="both"/>
              <w:rPr>
                <w:sz w:val="23"/>
                <w:szCs w:val="23"/>
              </w:rPr>
            </w:pPr>
            <w:r w:rsidRPr="00F40535">
              <w:rPr>
                <w:sz w:val="23"/>
                <w:szCs w:val="23"/>
              </w:rPr>
              <w:t>Учет валютного риска в формировании инвестиционного проекта.</w:t>
            </w:r>
          </w:p>
        </w:tc>
      </w:tr>
      <w:tr w:rsidR="009E6058" w14:paraId="53413498" w14:textId="77777777" w:rsidTr="00F00293">
        <w:tc>
          <w:tcPr>
            <w:tcW w:w="562" w:type="dxa"/>
          </w:tcPr>
          <w:p w14:paraId="310B6F6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EBCFCF6" w14:textId="77777777" w:rsidR="009E6058" w:rsidRPr="00F40535" w:rsidRDefault="009E6058" w:rsidP="00523021">
            <w:pPr>
              <w:pStyle w:val="Default"/>
              <w:spacing w:after="30"/>
              <w:jc w:val="both"/>
              <w:rPr>
                <w:sz w:val="23"/>
                <w:szCs w:val="23"/>
              </w:rPr>
            </w:pPr>
            <w:r w:rsidRPr="00F40535">
              <w:rPr>
                <w:sz w:val="23"/>
                <w:szCs w:val="23"/>
              </w:rPr>
              <w:t>Способы хеджирования инвестиционного риска с помощью фьючерсов, опционов</w:t>
            </w:r>
          </w:p>
        </w:tc>
      </w:tr>
      <w:tr w:rsidR="009E6058" w14:paraId="5082DC18" w14:textId="77777777" w:rsidTr="00F00293">
        <w:tc>
          <w:tcPr>
            <w:tcW w:w="562" w:type="dxa"/>
          </w:tcPr>
          <w:p w14:paraId="078B9326"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098C9D0" w14:textId="77777777" w:rsidR="009E6058" w:rsidRPr="00F40535" w:rsidRDefault="009E6058" w:rsidP="00523021">
            <w:pPr>
              <w:pStyle w:val="Default"/>
              <w:spacing w:after="30"/>
              <w:jc w:val="both"/>
              <w:rPr>
                <w:sz w:val="23"/>
                <w:szCs w:val="23"/>
              </w:rPr>
            </w:pPr>
            <w:r w:rsidRPr="00F40535">
              <w:rPr>
                <w:sz w:val="23"/>
                <w:szCs w:val="23"/>
              </w:rPr>
              <w:t>Способы хеджирования валютного риска: рыночные, контрактные</w:t>
            </w:r>
          </w:p>
        </w:tc>
      </w:tr>
      <w:tr w:rsidR="009E6058" w14:paraId="39884A4E" w14:textId="77777777" w:rsidTr="00F00293">
        <w:tc>
          <w:tcPr>
            <w:tcW w:w="562" w:type="dxa"/>
          </w:tcPr>
          <w:p w14:paraId="4742730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B432250" w14:textId="77777777" w:rsidR="009E6058" w:rsidRPr="00F40535" w:rsidRDefault="009E6058" w:rsidP="00523021">
            <w:pPr>
              <w:pStyle w:val="Default"/>
              <w:spacing w:after="30"/>
              <w:jc w:val="both"/>
              <w:rPr>
                <w:sz w:val="23"/>
                <w:szCs w:val="23"/>
              </w:rPr>
            </w:pPr>
            <w:r w:rsidRPr="00F40535">
              <w:rPr>
                <w:sz w:val="23"/>
                <w:szCs w:val="23"/>
              </w:rPr>
              <w:t>Особенности отражения статистических данных о прямых иностранных инвестициях</w:t>
            </w:r>
          </w:p>
        </w:tc>
      </w:tr>
      <w:tr w:rsidR="009E6058" w14:paraId="5C7DDCD9" w14:textId="77777777" w:rsidTr="00F00293">
        <w:tc>
          <w:tcPr>
            <w:tcW w:w="562" w:type="dxa"/>
          </w:tcPr>
          <w:p w14:paraId="3C9753C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474B62F" w14:textId="77777777" w:rsidR="009E6058" w:rsidRPr="00F40535" w:rsidRDefault="009E6058" w:rsidP="00523021">
            <w:pPr>
              <w:pStyle w:val="Default"/>
              <w:spacing w:after="30"/>
              <w:jc w:val="both"/>
              <w:rPr>
                <w:sz w:val="23"/>
                <w:szCs w:val="23"/>
              </w:rPr>
            </w:pPr>
            <w:r w:rsidRPr="00F40535">
              <w:rPr>
                <w:sz w:val="23"/>
                <w:szCs w:val="23"/>
              </w:rPr>
              <w:t xml:space="preserve">Особенности функционирования различных инвестиционных посредников: инвестиционных компаний, </w:t>
            </w:r>
            <w:proofErr w:type="spellStart"/>
            <w:r w:rsidRPr="00F40535">
              <w:rPr>
                <w:sz w:val="23"/>
                <w:szCs w:val="23"/>
              </w:rPr>
              <w:t>хеджфондов</w:t>
            </w:r>
            <w:proofErr w:type="spellEnd"/>
            <w:r w:rsidRPr="00F40535">
              <w:rPr>
                <w:sz w:val="23"/>
                <w:szCs w:val="23"/>
              </w:rPr>
              <w:t xml:space="preserve">, страховых компаний, </w:t>
            </w:r>
            <w:r>
              <w:rPr>
                <w:sz w:val="23"/>
                <w:szCs w:val="23"/>
                <w:lang w:val="en-US"/>
              </w:rPr>
              <w:t>SWFs</w:t>
            </w:r>
            <w:r w:rsidRPr="00F40535">
              <w:rPr>
                <w:sz w:val="23"/>
                <w:szCs w:val="23"/>
              </w:rPr>
              <w:t>.</w:t>
            </w:r>
          </w:p>
        </w:tc>
      </w:tr>
      <w:tr w:rsidR="009E6058" w14:paraId="6A58F32A" w14:textId="77777777" w:rsidTr="00F00293">
        <w:tc>
          <w:tcPr>
            <w:tcW w:w="562" w:type="dxa"/>
          </w:tcPr>
          <w:p w14:paraId="638E5E6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7C77824" w14:textId="77777777" w:rsidR="009E6058" w:rsidRPr="009E6058" w:rsidRDefault="009E6058" w:rsidP="00523021">
            <w:pPr>
              <w:pStyle w:val="Default"/>
              <w:spacing w:after="30"/>
              <w:jc w:val="both"/>
              <w:rPr>
                <w:sz w:val="23"/>
                <w:szCs w:val="23"/>
                <w:lang w:val="en-US"/>
              </w:rPr>
            </w:pPr>
            <w:r w:rsidRPr="00F40535">
              <w:rPr>
                <w:sz w:val="23"/>
                <w:szCs w:val="23"/>
              </w:rPr>
              <w:t xml:space="preserve">Изменение конкурентных преимуществ стран-лидеров международного инвестиционного посредничества. </w:t>
            </w:r>
            <w:proofErr w:type="spellStart"/>
            <w:r>
              <w:rPr>
                <w:sz w:val="23"/>
                <w:szCs w:val="23"/>
                <w:lang w:val="en-US"/>
              </w:rPr>
              <w:t>Новое</w:t>
            </w:r>
            <w:proofErr w:type="spellEnd"/>
            <w:r>
              <w:rPr>
                <w:sz w:val="23"/>
                <w:szCs w:val="23"/>
                <w:lang w:val="en-US"/>
              </w:rPr>
              <w:t xml:space="preserve"> в </w:t>
            </w:r>
            <w:proofErr w:type="spellStart"/>
            <w:r>
              <w:rPr>
                <w:sz w:val="23"/>
                <w:szCs w:val="23"/>
                <w:lang w:val="en-US"/>
              </w:rPr>
              <w:t>регулятивной</w:t>
            </w:r>
            <w:proofErr w:type="spellEnd"/>
            <w:r>
              <w:rPr>
                <w:sz w:val="23"/>
                <w:szCs w:val="23"/>
                <w:lang w:val="en-US"/>
              </w:rPr>
              <w:t xml:space="preserve"> </w:t>
            </w:r>
            <w:proofErr w:type="spellStart"/>
            <w:r>
              <w:rPr>
                <w:sz w:val="23"/>
                <w:szCs w:val="23"/>
                <w:lang w:val="en-US"/>
              </w:rPr>
              <w:t>среде</w:t>
            </w:r>
            <w:proofErr w:type="spellEnd"/>
            <w:r>
              <w:rPr>
                <w:sz w:val="23"/>
                <w:szCs w:val="23"/>
                <w:lang w:val="en-US"/>
              </w:rPr>
              <w:t xml:space="preserve"> финансовых рынков стран мира.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40535" w:rsidRDefault="00AD3A54" w:rsidP="00801458">
            <w:pPr>
              <w:pStyle w:val="Default"/>
              <w:spacing w:after="30"/>
              <w:jc w:val="both"/>
              <w:rPr>
                <w:sz w:val="23"/>
                <w:szCs w:val="23"/>
              </w:rPr>
            </w:pPr>
            <w:r w:rsidRPr="00F40535">
              <w:rPr>
                <w:sz w:val="23"/>
                <w:szCs w:val="23"/>
              </w:rPr>
              <w:t>Рабочей программой дисциплины не предусмотрено.</w:t>
            </w:r>
          </w:p>
        </w:tc>
      </w:tr>
    </w:tbl>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tbl>
      <w:tblPr>
        <w:tblStyle w:val="a4"/>
        <w:tblW w:w="9613" w:type="dxa"/>
        <w:tblLook w:val="04A0" w:firstRow="1" w:lastRow="0" w:firstColumn="1" w:lastColumn="0" w:noHBand="0" w:noVBand="1"/>
      </w:tblPr>
      <w:tblGrid>
        <w:gridCol w:w="1524"/>
        <w:gridCol w:w="2336"/>
        <w:gridCol w:w="4328"/>
        <w:gridCol w:w="1425"/>
      </w:tblGrid>
      <w:tr w:rsidR="005D65A5" w:rsidRPr="00F40535" w14:paraId="5A1C9382" w14:textId="77777777" w:rsidTr="004F561B">
        <w:tc>
          <w:tcPr>
            <w:tcW w:w="1524" w:type="dxa"/>
          </w:tcPr>
          <w:p w14:paraId="4C518DAB" w14:textId="77777777" w:rsidR="005D65A5" w:rsidRPr="00F40535" w:rsidRDefault="005D65A5" w:rsidP="00801458">
            <w:pPr>
              <w:jc w:val="center"/>
              <w:rPr>
                <w:rFonts w:ascii="Times New Roman" w:hAnsi="Times New Roman" w:cs="Times New Roman"/>
                <w:b/>
              </w:rPr>
            </w:pPr>
            <w:r w:rsidRPr="00F40535">
              <w:rPr>
                <w:rFonts w:ascii="Times New Roman" w:hAnsi="Times New Roman" w:cs="Times New Roman"/>
                <w:b/>
              </w:rPr>
              <w:t>Номер контрольной точки</w:t>
            </w:r>
          </w:p>
        </w:tc>
        <w:tc>
          <w:tcPr>
            <w:tcW w:w="2336" w:type="dxa"/>
          </w:tcPr>
          <w:p w14:paraId="6FB4C23E" w14:textId="77777777" w:rsidR="005D65A5" w:rsidRPr="00F40535" w:rsidRDefault="005D65A5" w:rsidP="00801458">
            <w:pPr>
              <w:jc w:val="center"/>
              <w:rPr>
                <w:rFonts w:ascii="Times New Roman" w:hAnsi="Times New Roman" w:cs="Times New Roman"/>
                <w:b/>
              </w:rPr>
            </w:pPr>
            <w:r w:rsidRPr="00F40535">
              <w:rPr>
                <w:rFonts w:ascii="Times New Roman" w:hAnsi="Times New Roman" w:cs="Times New Roman"/>
                <w:b/>
              </w:rPr>
              <w:t>Тип контрольной точки</w:t>
            </w:r>
          </w:p>
        </w:tc>
        <w:tc>
          <w:tcPr>
            <w:tcW w:w="4328" w:type="dxa"/>
          </w:tcPr>
          <w:p w14:paraId="048CBEA9" w14:textId="77777777" w:rsidR="005D65A5" w:rsidRPr="00F40535" w:rsidRDefault="005D65A5" w:rsidP="00801458">
            <w:pPr>
              <w:jc w:val="center"/>
              <w:rPr>
                <w:rFonts w:ascii="Times New Roman" w:hAnsi="Times New Roman" w:cs="Times New Roman"/>
                <w:b/>
              </w:rPr>
            </w:pPr>
            <w:r w:rsidRPr="00F40535">
              <w:rPr>
                <w:rFonts w:ascii="Times New Roman" w:hAnsi="Times New Roman" w:cs="Times New Roman"/>
                <w:b/>
              </w:rPr>
              <w:t>Способ проведения</w:t>
            </w:r>
          </w:p>
        </w:tc>
        <w:tc>
          <w:tcPr>
            <w:tcW w:w="1425" w:type="dxa"/>
          </w:tcPr>
          <w:p w14:paraId="267B0FDF" w14:textId="77777777" w:rsidR="005D65A5" w:rsidRPr="00F40535" w:rsidRDefault="005D65A5" w:rsidP="00801458">
            <w:pPr>
              <w:jc w:val="center"/>
              <w:rPr>
                <w:rFonts w:ascii="Times New Roman" w:hAnsi="Times New Roman" w:cs="Times New Roman"/>
                <w:b/>
              </w:rPr>
            </w:pPr>
            <w:r w:rsidRPr="00F40535">
              <w:rPr>
                <w:rFonts w:ascii="Times New Roman" w:hAnsi="Times New Roman" w:cs="Times New Roman"/>
                <w:b/>
              </w:rPr>
              <w:t>Номера тем</w:t>
            </w:r>
          </w:p>
        </w:tc>
      </w:tr>
      <w:tr w:rsidR="005D65A5" w:rsidRPr="00F40535" w14:paraId="07658034" w14:textId="77777777" w:rsidTr="004F561B">
        <w:tc>
          <w:tcPr>
            <w:tcW w:w="1524" w:type="dxa"/>
          </w:tcPr>
          <w:p w14:paraId="1553D698" w14:textId="78F29BFB" w:rsidR="005D65A5" w:rsidRPr="00F40535" w:rsidRDefault="007478E0" w:rsidP="00801458">
            <w:pPr>
              <w:jc w:val="center"/>
              <w:rPr>
                <w:rFonts w:ascii="Times New Roman" w:hAnsi="Times New Roman" w:cs="Times New Roman"/>
              </w:rPr>
            </w:pPr>
            <w:r w:rsidRPr="00F40535">
              <w:rPr>
                <w:rFonts w:ascii="Times New Roman" w:hAnsi="Times New Roman" w:cs="Times New Roman"/>
                <w:lang w:val="en-US"/>
              </w:rPr>
              <w:t>1</w:t>
            </w:r>
          </w:p>
        </w:tc>
        <w:tc>
          <w:tcPr>
            <w:tcW w:w="2336" w:type="dxa"/>
          </w:tcPr>
          <w:p w14:paraId="4C5C3C11" w14:textId="5E14221A" w:rsidR="005D65A5" w:rsidRPr="00F40535" w:rsidRDefault="007478E0" w:rsidP="00801458">
            <w:pPr>
              <w:rPr>
                <w:rFonts w:ascii="Times New Roman" w:hAnsi="Times New Roman" w:cs="Times New Roman"/>
              </w:rPr>
            </w:pPr>
            <w:r w:rsidRPr="00F40535">
              <w:rPr>
                <w:rFonts w:ascii="Times New Roman" w:hAnsi="Times New Roman" w:cs="Times New Roman"/>
                <w:lang w:val="en-US"/>
              </w:rPr>
              <w:t>Контрольная работа</w:t>
            </w:r>
          </w:p>
        </w:tc>
        <w:tc>
          <w:tcPr>
            <w:tcW w:w="4328" w:type="dxa"/>
          </w:tcPr>
          <w:p w14:paraId="09793085" w14:textId="37E3864C" w:rsidR="005D65A5" w:rsidRPr="00F40535" w:rsidRDefault="007478E0" w:rsidP="00801458">
            <w:pPr>
              <w:rPr>
                <w:rFonts w:ascii="Times New Roman" w:hAnsi="Times New Roman" w:cs="Times New Roman"/>
              </w:rPr>
            </w:pPr>
            <w:r w:rsidRPr="00F40535">
              <w:rPr>
                <w:rFonts w:ascii="Times New Roman" w:hAnsi="Times New Roman" w:cs="Times New Roman"/>
                <w:lang w:val="en-US"/>
              </w:rPr>
              <w:t>письменно</w:t>
            </w:r>
          </w:p>
        </w:tc>
        <w:tc>
          <w:tcPr>
            <w:tcW w:w="1425" w:type="dxa"/>
          </w:tcPr>
          <w:p w14:paraId="094717B7" w14:textId="2660FE96" w:rsidR="005D65A5" w:rsidRPr="00F40535" w:rsidRDefault="007478E0" w:rsidP="00801458">
            <w:pPr>
              <w:rPr>
                <w:rFonts w:ascii="Times New Roman" w:hAnsi="Times New Roman" w:cs="Times New Roman"/>
              </w:rPr>
            </w:pPr>
            <w:r w:rsidRPr="00F40535">
              <w:rPr>
                <w:rFonts w:ascii="Times New Roman" w:hAnsi="Times New Roman" w:cs="Times New Roman"/>
                <w:lang w:val="en-US"/>
              </w:rPr>
              <w:t>1-2</w:t>
            </w:r>
          </w:p>
        </w:tc>
      </w:tr>
      <w:tr w:rsidR="005D65A5" w:rsidRPr="00F40535" w14:paraId="494EDC13" w14:textId="77777777" w:rsidTr="004F561B">
        <w:tc>
          <w:tcPr>
            <w:tcW w:w="1524" w:type="dxa"/>
          </w:tcPr>
          <w:p w14:paraId="71757649" w14:textId="77777777" w:rsidR="005D65A5" w:rsidRPr="00F40535" w:rsidRDefault="007478E0" w:rsidP="00801458">
            <w:pPr>
              <w:jc w:val="center"/>
              <w:rPr>
                <w:rFonts w:ascii="Times New Roman" w:hAnsi="Times New Roman" w:cs="Times New Roman"/>
              </w:rPr>
            </w:pPr>
            <w:r w:rsidRPr="00F40535">
              <w:rPr>
                <w:rFonts w:ascii="Times New Roman" w:hAnsi="Times New Roman" w:cs="Times New Roman"/>
                <w:lang w:val="en-US"/>
              </w:rPr>
              <w:t>2</w:t>
            </w:r>
          </w:p>
        </w:tc>
        <w:tc>
          <w:tcPr>
            <w:tcW w:w="2336" w:type="dxa"/>
          </w:tcPr>
          <w:p w14:paraId="4247BB2A" w14:textId="77777777" w:rsidR="005D65A5" w:rsidRPr="00F40535" w:rsidRDefault="007478E0" w:rsidP="00801458">
            <w:pPr>
              <w:rPr>
                <w:rFonts w:ascii="Times New Roman" w:hAnsi="Times New Roman" w:cs="Times New Roman"/>
              </w:rPr>
            </w:pPr>
            <w:r w:rsidRPr="00F40535">
              <w:rPr>
                <w:rFonts w:ascii="Times New Roman" w:hAnsi="Times New Roman" w:cs="Times New Roman"/>
                <w:lang w:val="en-US"/>
              </w:rPr>
              <w:t>Аналитическая работа</w:t>
            </w:r>
          </w:p>
        </w:tc>
        <w:tc>
          <w:tcPr>
            <w:tcW w:w="4328" w:type="dxa"/>
          </w:tcPr>
          <w:p w14:paraId="54E422C8" w14:textId="77777777" w:rsidR="005D65A5" w:rsidRPr="00F40535" w:rsidRDefault="007478E0" w:rsidP="00801458">
            <w:pPr>
              <w:rPr>
                <w:rFonts w:ascii="Times New Roman" w:hAnsi="Times New Roman" w:cs="Times New Roman"/>
              </w:rPr>
            </w:pPr>
            <w:r w:rsidRPr="00F40535">
              <w:rPr>
                <w:rFonts w:ascii="Times New Roman" w:hAnsi="Times New Roman" w:cs="Times New Roman"/>
                <w:lang w:val="en-US"/>
              </w:rPr>
              <w:t>письменно</w:t>
            </w:r>
          </w:p>
        </w:tc>
        <w:tc>
          <w:tcPr>
            <w:tcW w:w="1425" w:type="dxa"/>
          </w:tcPr>
          <w:p w14:paraId="4F173B68" w14:textId="77777777" w:rsidR="005D65A5" w:rsidRPr="00F40535" w:rsidRDefault="007478E0" w:rsidP="00801458">
            <w:pPr>
              <w:rPr>
                <w:rFonts w:ascii="Times New Roman" w:hAnsi="Times New Roman" w:cs="Times New Roman"/>
              </w:rPr>
            </w:pPr>
            <w:r w:rsidRPr="00F40535">
              <w:rPr>
                <w:rFonts w:ascii="Times New Roman" w:hAnsi="Times New Roman" w:cs="Times New Roman"/>
                <w:lang w:val="en-US"/>
              </w:rPr>
              <w:t>1-3</w:t>
            </w:r>
          </w:p>
        </w:tc>
      </w:tr>
      <w:tr w:rsidR="005D65A5" w:rsidRPr="00F40535" w14:paraId="26A05947" w14:textId="77777777" w:rsidTr="004F561B">
        <w:tc>
          <w:tcPr>
            <w:tcW w:w="1524" w:type="dxa"/>
          </w:tcPr>
          <w:p w14:paraId="715D8FD4" w14:textId="77777777" w:rsidR="005D65A5" w:rsidRPr="00F40535" w:rsidRDefault="007478E0" w:rsidP="00801458">
            <w:pPr>
              <w:jc w:val="center"/>
              <w:rPr>
                <w:rFonts w:ascii="Times New Roman" w:hAnsi="Times New Roman" w:cs="Times New Roman"/>
              </w:rPr>
            </w:pPr>
            <w:r w:rsidRPr="00F40535">
              <w:rPr>
                <w:rFonts w:ascii="Times New Roman" w:hAnsi="Times New Roman" w:cs="Times New Roman"/>
                <w:lang w:val="en-US"/>
              </w:rPr>
              <w:t>3</w:t>
            </w:r>
          </w:p>
        </w:tc>
        <w:tc>
          <w:tcPr>
            <w:tcW w:w="2336" w:type="dxa"/>
          </w:tcPr>
          <w:p w14:paraId="2D63AA6F" w14:textId="77777777" w:rsidR="005D65A5" w:rsidRPr="00F40535" w:rsidRDefault="007478E0" w:rsidP="00801458">
            <w:pPr>
              <w:rPr>
                <w:rFonts w:ascii="Times New Roman" w:hAnsi="Times New Roman" w:cs="Times New Roman"/>
              </w:rPr>
            </w:pPr>
            <w:r w:rsidRPr="00F40535">
              <w:rPr>
                <w:rFonts w:ascii="Times New Roman" w:hAnsi="Times New Roman" w:cs="Times New Roman"/>
                <w:lang w:val="en-US"/>
              </w:rPr>
              <w:t>Текущий контроль</w:t>
            </w:r>
          </w:p>
        </w:tc>
        <w:tc>
          <w:tcPr>
            <w:tcW w:w="4328" w:type="dxa"/>
          </w:tcPr>
          <w:p w14:paraId="638E25E2" w14:textId="77777777" w:rsidR="005D65A5" w:rsidRPr="00F40535" w:rsidRDefault="007478E0" w:rsidP="00801458">
            <w:pPr>
              <w:rPr>
                <w:rFonts w:ascii="Times New Roman" w:hAnsi="Times New Roman" w:cs="Times New Roman"/>
              </w:rPr>
            </w:pPr>
            <w:r w:rsidRPr="00F40535">
              <w:rPr>
                <w:rFonts w:ascii="Times New Roman" w:hAnsi="Times New Roman" w:cs="Times New Roman"/>
              </w:rPr>
              <w:t>с помощью технических средств и информационных систем</w:t>
            </w:r>
          </w:p>
        </w:tc>
        <w:tc>
          <w:tcPr>
            <w:tcW w:w="1425" w:type="dxa"/>
          </w:tcPr>
          <w:p w14:paraId="5F504CD4" w14:textId="77777777" w:rsidR="005D65A5" w:rsidRPr="00F40535" w:rsidRDefault="007478E0" w:rsidP="00801458">
            <w:pPr>
              <w:rPr>
                <w:rFonts w:ascii="Times New Roman" w:hAnsi="Times New Roman" w:cs="Times New Roman"/>
              </w:rPr>
            </w:pPr>
            <w:r w:rsidRPr="00F40535">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40535" w14:paraId="603B15E1" w14:textId="77777777" w:rsidTr="004C40CD">
        <w:tc>
          <w:tcPr>
            <w:tcW w:w="562" w:type="dxa"/>
          </w:tcPr>
          <w:p w14:paraId="3178D789" w14:textId="77777777" w:rsidR="00F40535" w:rsidRPr="009E6058" w:rsidRDefault="00F40535" w:rsidP="004C40CD">
            <w:pPr>
              <w:pStyle w:val="Default"/>
              <w:spacing w:after="30"/>
              <w:jc w:val="both"/>
              <w:rPr>
                <w:sz w:val="23"/>
                <w:szCs w:val="23"/>
                <w:lang w:val="en-US"/>
              </w:rPr>
            </w:pPr>
          </w:p>
        </w:tc>
        <w:tc>
          <w:tcPr>
            <w:tcW w:w="8783" w:type="dxa"/>
          </w:tcPr>
          <w:p w14:paraId="03F16EFA" w14:textId="77777777" w:rsidR="00F40535" w:rsidRPr="00F40535" w:rsidRDefault="00F40535" w:rsidP="004C40CD">
            <w:pPr>
              <w:pStyle w:val="Default"/>
              <w:spacing w:after="30"/>
              <w:jc w:val="both"/>
              <w:rPr>
                <w:sz w:val="23"/>
                <w:szCs w:val="23"/>
              </w:rPr>
            </w:pPr>
            <w:r w:rsidRPr="00F40535">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4945" w:type="pct"/>
        <w:tblLook w:val="04A0" w:firstRow="1" w:lastRow="0" w:firstColumn="1" w:lastColumn="0" w:noHBand="0" w:noVBand="1"/>
      </w:tblPr>
      <w:tblGrid>
        <w:gridCol w:w="7478"/>
        <w:gridCol w:w="1988"/>
      </w:tblGrid>
      <w:tr w:rsidR="00B8237E" w:rsidRPr="00F40535" w14:paraId="0267C479" w14:textId="77777777" w:rsidTr="004F561B">
        <w:tc>
          <w:tcPr>
            <w:tcW w:w="3950" w:type="pct"/>
          </w:tcPr>
          <w:p w14:paraId="37F699C9" w14:textId="77777777" w:rsidR="00B8237E" w:rsidRPr="00F40535" w:rsidRDefault="00B8237E" w:rsidP="00801458">
            <w:pPr>
              <w:jc w:val="center"/>
              <w:rPr>
                <w:rFonts w:ascii="Times New Roman" w:hAnsi="Times New Roman" w:cs="Times New Roman"/>
                <w:b/>
              </w:rPr>
            </w:pPr>
            <w:r w:rsidRPr="00F40535">
              <w:rPr>
                <w:rFonts w:ascii="Times New Roman" w:hAnsi="Times New Roman" w:cs="Times New Roman"/>
                <w:b/>
              </w:rPr>
              <w:t>Наименования самостоятельной работы</w:t>
            </w:r>
          </w:p>
        </w:tc>
        <w:tc>
          <w:tcPr>
            <w:tcW w:w="1050" w:type="pct"/>
          </w:tcPr>
          <w:p w14:paraId="0A769611" w14:textId="77777777" w:rsidR="00B8237E" w:rsidRPr="00F40535" w:rsidRDefault="00B8237E" w:rsidP="00801458">
            <w:pPr>
              <w:jc w:val="center"/>
              <w:rPr>
                <w:rFonts w:ascii="Times New Roman" w:hAnsi="Times New Roman" w:cs="Times New Roman"/>
                <w:b/>
              </w:rPr>
            </w:pPr>
            <w:r w:rsidRPr="00F40535">
              <w:rPr>
                <w:rFonts w:ascii="Times New Roman" w:hAnsi="Times New Roman" w:cs="Times New Roman"/>
                <w:b/>
              </w:rPr>
              <w:t>Номера тем</w:t>
            </w:r>
          </w:p>
        </w:tc>
      </w:tr>
      <w:tr w:rsidR="00B50700" w:rsidRPr="00F40535" w14:paraId="3F240151" w14:textId="77777777" w:rsidTr="004F561B">
        <w:tc>
          <w:tcPr>
            <w:tcW w:w="3950" w:type="pct"/>
          </w:tcPr>
          <w:p w14:paraId="61E91592" w14:textId="61A0874C" w:rsidR="00B50700" w:rsidRPr="00F40535" w:rsidRDefault="00B50700" w:rsidP="00801458">
            <w:pPr>
              <w:rPr>
                <w:rFonts w:ascii="Times New Roman" w:hAnsi="Times New Roman" w:cs="Times New Roman"/>
                <w:lang w:val="en-US"/>
              </w:rPr>
            </w:pPr>
            <w:proofErr w:type="spellStart"/>
            <w:r w:rsidRPr="00F40535">
              <w:rPr>
                <w:rFonts w:ascii="Times New Roman" w:hAnsi="Times New Roman" w:cs="Times New Roman"/>
                <w:lang w:val="en-US"/>
              </w:rPr>
              <w:t>Написание</w:t>
            </w:r>
            <w:proofErr w:type="spellEnd"/>
            <w:r w:rsidRPr="00F40535">
              <w:rPr>
                <w:rFonts w:ascii="Times New Roman" w:hAnsi="Times New Roman" w:cs="Times New Roman"/>
                <w:lang w:val="en-US"/>
              </w:rPr>
              <w:t xml:space="preserve"> </w:t>
            </w:r>
            <w:proofErr w:type="spellStart"/>
            <w:r w:rsidRPr="00F40535">
              <w:rPr>
                <w:rFonts w:ascii="Times New Roman" w:hAnsi="Times New Roman" w:cs="Times New Roman"/>
                <w:lang w:val="en-US"/>
              </w:rPr>
              <w:t>научных</w:t>
            </w:r>
            <w:proofErr w:type="spellEnd"/>
            <w:r w:rsidRPr="00F40535">
              <w:rPr>
                <w:rFonts w:ascii="Times New Roman" w:hAnsi="Times New Roman" w:cs="Times New Roman"/>
                <w:lang w:val="en-US"/>
              </w:rPr>
              <w:t xml:space="preserve"> </w:t>
            </w:r>
            <w:proofErr w:type="spellStart"/>
            <w:r w:rsidRPr="00F40535">
              <w:rPr>
                <w:rFonts w:ascii="Times New Roman" w:hAnsi="Times New Roman" w:cs="Times New Roman"/>
                <w:lang w:val="en-US"/>
              </w:rPr>
              <w:t>статей</w:t>
            </w:r>
            <w:proofErr w:type="spellEnd"/>
          </w:p>
        </w:tc>
        <w:tc>
          <w:tcPr>
            <w:tcW w:w="1050" w:type="pct"/>
          </w:tcPr>
          <w:p w14:paraId="45ED640C" w14:textId="62816A89" w:rsidR="00B50700" w:rsidRPr="00F40535" w:rsidRDefault="00B50700" w:rsidP="00801458">
            <w:pPr>
              <w:rPr>
                <w:rFonts w:ascii="Times New Roman" w:hAnsi="Times New Roman" w:cs="Times New Roman"/>
              </w:rPr>
            </w:pPr>
            <w:r w:rsidRPr="00F40535">
              <w:rPr>
                <w:rFonts w:ascii="Times New Roman" w:hAnsi="Times New Roman" w:cs="Times New Roman"/>
                <w:lang w:val="en-US"/>
              </w:rPr>
              <w:t>1-6</w:t>
            </w:r>
          </w:p>
        </w:tc>
      </w:tr>
      <w:tr w:rsidR="00B50700" w:rsidRPr="00F40535" w14:paraId="46D1AC47" w14:textId="77777777" w:rsidTr="004F561B">
        <w:tc>
          <w:tcPr>
            <w:tcW w:w="3950" w:type="pct"/>
          </w:tcPr>
          <w:p w14:paraId="708DC0B9" w14:textId="77777777" w:rsidR="00B50700" w:rsidRPr="00F40535" w:rsidRDefault="00B50700" w:rsidP="00801458">
            <w:pPr>
              <w:rPr>
                <w:rFonts w:ascii="Times New Roman" w:hAnsi="Times New Roman" w:cs="Times New Roman"/>
                <w:lang w:val="en-US"/>
              </w:rPr>
            </w:pPr>
            <w:r w:rsidRPr="00F40535">
              <w:rPr>
                <w:rFonts w:ascii="Times New Roman" w:hAnsi="Times New Roman" w:cs="Times New Roman"/>
                <w:lang w:val="en-US"/>
              </w:rPr>
              <w:t>Выполнение домашних заданий</w:t>
            </w:r>
          </w:p>
        </w:tc>
        <w:tc>
          <w:tcPr>
            <w:tcW w:w="1050" w:type="pct"/>
          </w:tcPr>
          <w:p w14:paraId="09276170" w14:textId="64C7BAFD" w:rsidR="00B50700" w:rsidRPr="00F40535" w:rsidRDefault="00B50700" w:rsidP="00801458">
            <w:pPr>
              <w:rPr>
                <w:rFonts w:ascii="Times New Roman" w:hAnsi="Times New Roman" w:cs="Times New Roman"/>
              </w:rPr>
            </w:pPr>
            <w:r w:rsidRPr="00F40535">
              <w:rPr>
                <w:rFonts w:ascii="Times New Roman" w:hAnsi="Times New Roman" w:cs="Times New Roman"/>
                <w:lang w:val="en-US"/>
              </w:rPr>
              <w:t>1-6</w:t>
            </w:r>
          </w:p>
        </w:tc>
      </w:tr>
      <w:tr w:rsidR="00B50700" w:rsidRPr="00F40535" w14:paraId="6F46C69E" w14:textId="77777777" w:rsidTr="004F561B">
        <w:tc>
          <w:tcPr>
            <w:tcW w:w="3950" w:type="pct"/>
          </w:tcPr>
          <w:p w14:paraId="74CAE82C" w14:textId="77777777" w:rsidR="00B50700" w:rsidRPr="00F40535" w:rsidRDefault="00B50700" w:rsidP="00801458">
            <w:pPr>
              <w:rPr>
                <w:rFonts w:ascii="Times New Roman" w:hAnsi="Times New Roman" w:cs="Times New Roman"/>
              </w:rPr>
            </w:pPr>
            <w:r w:rsidRPr="00F40535">
              <w:rPr>
                <w:rFonts w:ascii="Times New Roman" w:hAnsi="Times New Roman" w:cs="Times New Roman"/>
              </w:rPr>
              <w:t>Выполнение расчетных, аналитических, расчетно-графических и др. заданий</w:t>
            </w:r>
          </w:p>
        </w:tc>
        <w:tc>
          <w:tcPr>
            <w:tcW w:w="1050" w:type="pct"/>
          </w:tcPr>
          <w:p w14:paraId="2739CBA8" w14:textId="610E5427" w:rsidR="00B50700" w:rsidRPr="00F40535" w:rsidRDefault="00B50700" w:rsidP="00801458">
            <w:pPr>
              <w:rPr>
                <w:rFonts w:ascii="Times New Roman" w:hAnsi="Times New Roman" w:cs="Times New Roman"/>
              </w:rPr>
            </w:pPr>
            <w:r w:rsidRPr="00F40535">
              <w:rPr>
                <w:rFonts w:ascii="Times New Roman" w:hAnsi="Times New Roman" w:cs="Times New Roman"/>
                <w:lang w:val="en-US"/>
              </w:rPr>
              <w:t>1-6</w:t>
            </w:r>
          </w:p>
        </w:tc>
      </w:tr>
      <w:tr w:rsidR="00B50700" w:rsidRPr="00F40535" w14:paraId="78ED72FB" w14:textId="77777777" w:rsidTr="004F561B">
        <w:tc>
          <w:tcPr>
            <w:tcW w:w="3950" w:type="pct"/>
          </w:tcPr>
          <w:p w14:paraId="093E8C65" w14:textId="77777777" w:rsidR="00B50700" w:rsidRPr="00F40535" w:rsidRDefault="00B50700" w:rsidP="00801458">
            <w:pPr>
              <w:rPr>
                <w:rFonts w:ascii="Times New Roman" w:hAnsi="Times New Roman" w:cs="Times New Roman"/>
              </w:rPr>
            </w:pPr>
            <w:r w:rsidRPr="00F40535">
              <w:rPr>
                <w:rFonts w:ascii="Times New Roman" w:hAnsi="Times New Roman" w:cs="Times New Roman"/>
              </w:rPr>
              <w:t>Работа с аналитическими базами данных, нормативными документами, справочной литературой</w:t>
            </w:r>
          </w:p>
        </w:tc>
        <w:tc>
          <w:tcPr>
            <w:tcW w:w="1050" w:type="pct"/>
          </w:tcPr>
          <w:p w14:paraId="3F9CAEDF" w14:textId="2E143F0B" w:rsidR="00B50700" w:rsidRPr="00F40535" w:rsidRDefault="00B50700" w:rsidP="00801458">
            <w:pPr>
              <w:rPr>
                <w:rFonts w:ascii="Times New Roman" w:hAnsi="Times New Roman" w:cs="Times New Roman"/>
              </w:rPr>
            </w:pPr>
            <w:r w:rsidRPr="00F40535">
              <w:rPr>
                <w:rFonts w:ascii="Times New Roman" w:hAnsi="Times New Roman" w:cs="Times New Roman"/>
                <w:lang w:val="en-US"/>
              </w:rPr>
              <w:t>1-6</w:t>
            </w:r>
          </w:p>
        </w:tc>
      </w:tr>
      <w:tr w:rsidR="00B50700" w:rsidRPr="00F40535" w14:paraId="5A2EEC70" w14:textId="77777777" w:rsidTr="004F561B">
        <w:tc>
          <w:tcPr>
            <w:tcW w:w="3950" w:type="pct"/>
          </w:tcPr>
          <w:p w14:paraId="4860FC72" w14:textId="77777777" w:rsidR="00B50700" w:rsidRPr="00F40535" w:rsidRDefault="00B50700" w:rsidP="00801458">
            <w:pPr>
              <w:rPr>
                <w:rFonts w:ascii="Times New Roman" w:hAnsi="Times New Roman" w:cs="Times New Roman"/>
                <w:lang w:val="en-US"/>
              </w:rPr>
            </w:pPr>
            <w:r w:rsidRPr="00F40535">
              <w:rPr>
                <w:rFonts w:ascii="Times New Roman" w:hAnsi="Times New Roman" w:cs="Times New Roman"/>
                <w:lang w:val="en-US"/>
              </w:rPr>
              <w:t>Подготовка к экзамену</w:t>
            </w:r>
          </w:p>
        </w:tc>
        <w:tc>
          <w:tcPr>
            <w:tcW w:w="1050" w:type="pct"/>
          </w:tcPr>
          <w:p w14:paraId="4BC18598" w14:textId="356ED78A" w:rsidR="00B50700" w:rsidRPr="00F40535" w:rsidRDefault="00B50700" w:rsidP="00801458">
            <w:pPr>
              <w:rPr>
                <w:rFonts w:ascii="Times New Roman" w:hAnsi="Times New Roman" w:cs="Times New Roman"/>
              </w:rPr>
            </w:pPr>
            <w:r w:rsidRPr="00F40535">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F1205E4" w14:textId="77777777" w:rsidR="00142518" w:rsidRPr="007E6725" w:rsidRDefault="00142518" w:rsidP="004F561B">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ED686" w14:textId="77777777" w:rsidR="009029DD" w:rsidRDefault="009029DD" w:rsidP="00315CA6">
      <w:pPr>
        <w:spacing w:after="0" w:line="240" w:lineRule="auto"/>
      </w:pPr>
      <w:r>
        <w:separator/>
      </w:r>
    </w:p>
  </w:endnote>
  <w:endnote w:type="continuationSeparator" w:id="0">
    <w:p w14:paraId="01E82839" w14:textId="77777777" w:rsidR="009029DD" w:rsidRDefault="009029D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B717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3B087" w14:textId="77777777" w:rsidR="009029DD" w:rsidRDefault="009029DD" w:rsidP="00315CA6">
      <w:pPr>
        <w:spacing w:after="0" w:line="240" w:lineRule="auto"/>
      </w:pPr>
      <w:r>
        <w:separator/>
      </w:r>
    </w:p>
  </w:footnote>
  <w:footnote w:type="continuationSeparator" w:id="0">
    <w:p w14:paraId="19458218" w14:textId="77777777" w:rsidR="009029DD" w:rsidRDefault="009029D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F4E0A"/>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651"/>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4F561B"/>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29DD"/>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B7171"/>
    <w:rsid w:val="00AC3C95"/>
    <w:rsid w:val="00AD3A54"/>
    <w:rsid w:val="00AD6122"/>
    <w:rsid w:val="00AE2B1A"/>
    <w:rsid w:val="00B162D4"/>
    <w:rsid w:val="00B37079"/>
    <w:rsid w:val="00B43524"/>
    <w:rsid w:val="00B4774E"/>
    <w:rsid w:val="00B50700"/>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1F20"/>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0535"/>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UnresolvedMention">
    <w:name w:val="Unresolved Mention"/>
    <w:basedOn w:val="a0"/>
    <w:uiPriority w:val="99"/>
    <w:semiHidden/>
    <w:unhideWhenUsed/>
    <w:rsid w:val="004F561B"/>
    <w:rPr>
      <w:color w:val="605E5C"/>
      <w:shd w:val="clear" w:color="auto" w:fill="E1DFDD"/>
    </w:rPr>
  </w:style>
  <w:style w:type="character" w:customStyle="1" w:styleId="arm-entry">
    <w:name w:val="arm-entry"/>
    <w:basedOn w:val="a0"/>
    <w:rsid w:val="004F561B"/>
  </w:style>
  <w:style w:type="character" w:customStyle="1" w:styleId="arm-punct">
    <w:name w:val="arm-punct"/>
    <w:basedOn w:val="a0"/>
    <w:rsid w:val="004F561B"/>
  </w:style>
  <w:style w:type="character" w:customStyle="1" w:styleId="arm-expansionofinitials">
    <w:name w:val="arm-expansionofinitials"/>
    <w:basedOn w:val="a0"/>
    <w:rsid w:val="004F561B"/>
  </w:style>
  <w:style w:type="character" w:customStyle="1" w:styleId="arm-titleproper">
    <w:name w:val="arm-titleproper"/>
    <w:basedOn w:val="a0"/>
    <w:rsid w:val="004F561B"/>
  </w:style>
  <w:style w:type="character" w:customStyle="1" w:styleId="arm-otherinfo">
    <w:name w:val="arm-otherinfo"/>
    <w:basedOn w:val="a0"/>
    <w:rsid w:val="004F561B"/>
  </w:style>
  <w:style w:type="character" w:customStyle="1" w:styleId="arm-firstresponsibility">
    <w:name w:val="arm-firstresponsibility"/>
    <w:basedOn w:val="a0"/>
    <w:rsid w:val="004F561B"/>
  </w:style>
  <w:style w:type="character" w:customStyle="1" w:styleId="arm-subsequentresponsibility">
    <w:name w:val="arm-subsequentresponsibility"/>
    <w:basedOn w:val="a0"/>
    <w:rsid w:val="004F561B"/>
  </w:style>
  <w:style w:type="character" w:customStyle="1" w:styleId="arm-designationandextent">
    <w:name w:val="arm-designationandextent"/>
    <w:basedOn w:val="a0"/>
    <w:rsid w:val="004F561B"/>
  </w:style>
  <w:style w:type="character" w:customStyle="1" w:styleId="arm-placeofpublication">
    <w:name w:val="arm-placeofpublication"/>
    <w:basedOn w:val="a0"/>
    <w:rsid w:val="004F561B"/>
  </w:style>
  <w:style w:type="character" w:customStyle="1" w:styleId="arm-nameofpublisher">
    <w:name w:val="arm-nameofpublisher"/>
    <w:basedOn w:val="a0"/>
    <w:rsid w:val="004F561B"/>
  </w:style>
  <w:style w:type="character" w:customStyle="1" w:styleId="arm-dateofpublication">
    <w:name w:val="arm-dateofpublication"/>
    <w:basedOn w:val="a0"/>
    <w:rsid w:val="004F56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UnresolvedMention">
    <w:name w:val="Unresolved Mention"/>
    <w:basedOn w:val="a0"/>
    <w:uiPriority w:val="99"/>
    <w:semiHidden/>
    <w:unhideWhenUsed/>
    <w:rsid w:val="004F561B"/>
    <w:rPr>
      <w:color w:val="605E5C"/>
      <w:shd w:val="clear" w:color="auto" w:fill="E1DFDD"/>
    </w:rPr>
  </w:style>
  <w:style w:type="character" w:customStyle="1" w:styleId="arm-entry">
    <w:name w:val="arm-entry"/>
    <w:basedOn w:val="a0"/>
    <w:rsid w:val="004F561B"/>
  </w:style>
  <w:style w:type="character" w:customStyle="1" w:styleId="arm-punct">
    <w:name w:val="arm-punct"/>
    <w:basedOn w:val="a0"/>
    <w:rsid w:val="004F561B"/>
  </w:style>
  <w:style w:type="character" w:customStyle="1" w:styleId="arm-expansionofinitials">
    <w:name w:val="arm-expansionofinitials"/>
    <w:basedOn w:val="a0"/>
    <w:rsid w:val="004F561B"/>
  </w:style>
  <w:style w:type="character" w:customStyle="1" w:styleId="arm-titleproper">
    <w:name w:val="arm-titleproper"/>
    <w:basedOn w:val="a0"/>
    <w:rsid w:val="004F561B"/>
  </w:style>
  <w:style w:type="character" w:customStyle="1" w:styleId="arm-otherinfo">
    <w:name w:val="arm-otherinfo"/>
    <w:basedOn w:val="a0"/>
    <w:rsid w:val="004F561B"/>
  </w:style>
  <w:style w:type="character" w:customStyle="1" w:styleId="arm-firstresponsibility">
    <w:name w:val="arm-firstresponsibility"/>
    <w:basedOn w:val="a0"/>
    <w:rsid w:val="004F561B"/>
  </w:style>
  <w:style w:type="character" w:customStyle="1" w:styleId="arm-subsequentresponsibility">
    <w:name w:val="arm-subsequentresponsibility"/>
    <w:basedOn w:val="a0"/>
    <w:rsid w:val="004F561B"/>
  </w:style>
  <w:style w:type="character" w:customStyle="1" w:styleId="arm-designationandextent">
    <w:name w:val="arm-designationandextent"/>
    <w:basedOn w:val="a0"/>
    <w:rsid w:val="004F561B"/>
  </w:style>
  <w:style w:type="character" w:customStyle="1" w:styleId="arm-placeofpublication">
    <w:name w:val="arm-placeofpublication"/>
    <w:basedOn w:val="a0"/>
    <w:rsid w:val="004F561B"/>
  </w:style>
  <w:style w:type="character" w:customStyle="1" w:styleId="arm-nameofpublisher">
    <w:name w:val="arm-nameofpublisher"/>
    <w:basedOn w:val="a0"/>
    <w:rsid w:val="004F561B"/>
  </w:style>
  <w:style w:type="character" w:customStyle="1" w:styleId="arm-dateofpublication">
    <w:name w:val="arm-dateofpublication"/>
    <w:basedOn w:val="a0"/>
    <w:rsid w:val="004F5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698846234">
      <w:bodyDiv w:val="1"/>
      <w:marLeft w:val="0"/>
      <w:marRight w:val="0"/>
      <w:marTop w:val="0"/>
      <w:marBottom w:val="0"/>
      <w:divBdr>
        <w:top w:val="none" w:sz="0" w:space="0" w:color="auto"/>
        <w:left w:val="none" w:sz="0" w:space="0" w:color="auto"/>
        <w:bottom w:val="none" w:sz="0" w:space="0" w:color="auto"/>
        <w:right w:val="none" w:sz="0" w:space="0" w:color="auto"/>
      </w:divBdr>
      <w:divsChild>
        <w:div w:id="1090349200">
          <w:marLeft w:val="0"/>
          <w:marRight w:val="0"/>
          <w:marTop w:val="0"/>
          <w:marBottom w:val="0"/>
          <w:divBdr>
            <w:top w:val="none" w:sz="0" w:space="0" w:color="auto"/>
            <w:left w:val="none" w:sz="0" w:space="0" w:color="auto"/>
            <w:bottom w:val="none" w:sz="0" w:space="0" w:color="auto"/>
            <w:right w:val="none" w:sz="0" w:space="0" w:color="auto"/>
          </w:divBdr>
        </w:div>
        <w:div w:id="1626424014">
          <w:marLeft w:val="0"/>
          <w:marRight w:val="0"/>
          <w:marTop w:val="0"/>
          <w:marBottom w:val="0"/>
          <w:divBdr>
            <w:top w:val="none" w:sz="0" w:space="0" w:color="auto"/>
            <w:left w:val="none" w:sz="0" w:space="0" w:color="auto"/>
            <w:bottom w:val="none" w:sz="0" w:space="0" w:color="auto"/>
            <w:right w:val="none" w:sz="0" w:space="0" w:color="auto"/>
          </w:divBdr>
          <w:divsChild>
            <w:div w:id="188180059">
              <w:marLeft w:val="0"/>
              <w:marRight w:val="0"/>
              <w:marTop w:val="0"/>
              <w:marBottom w:val="0"/>
              <w:divBdr>
                <w:top w:val="none" w:sz="0" w:space="0" w:color="auto"/>
                <w:left w:val="none" w:sz="0" w:space="0" w:color="auto"/>
                <w:bottom w:val="none" w:sz="0" w:space="0" w:color="auto"/>
                <w:right w:val="none" w:sz="0" w:space="0" w:color="auto"/>
              </w:divBdr>
            </w:div>
            <w:div w:id="1251239806">
              <w:marLeft w:val="0"/>
              <w:marRight w:val="0"/>
              <w:marTop w:val="0"/>
              <w:marBottom w:val="0"/>
              <w:divBdr>
                <w:top w:val="none" w:sz="0" w:space="0" w:color="auto"/>
                <w:left w:val="none" w:sz="0" w:space="0" w:color="auto"/>
                <w:bottom w:val="none" w:sz="0" w:space="0" w:color="auto"/>
                <w:right w:val="none" w:sz="0" w:space="0" w:color="auto"/>
              </w:divBdr>
            </w:div>
            <w:div w:id="5979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7258"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znanium.ru/catalog/product/2085568"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681864-EF3D-41DE-AAB4-E22FC2171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Pages>
  <Words>4044</Words>
  <Characters>23057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